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14:paraId="3B23F562">
      <w:pPr>
        <w:spacing w:line="560" w:lineRule="exact"/>
        <w:rPr>
          <w:rFonts w:ascii="仿宋_GB2312" w:hAnsi="Times New Roman" w:eastAsia="仿宋_GB2312" w:cs="Times New Roman"/>
          <w:sz w:val="24"/>
          <w:szCs w:val="24"/>
        </w:rPr>
      </w:pPr>
    </w:p>
    <w:p w14:paraId="54D746B2">
      <w:pPr>
        <w:spacing w:line="560" w:lineRule="exact"/>
        <w:ind w:firstLine="472" w:firstLineChars="200"/>
        <w:rPr>
          <w:rFonts w:ascii="仿宋_GB2312" w:hAnsi="Times New Roman" w:eastAsia="仿宋_GB2312" w:cs="Times New Roman"/>
          <w:sz w:val="24"/>
          <w:szCs w:val="24"/>
        </w:rPr>
      </w:pPr>
    </w:p>
    <w:p w14:paraId="514FF886">
      <w:pPr>
        <w:spacing w:line="560" w:lineRule="exact"/>
        <w:ind w:firstLine="472" w:firstLineChars="200"/>
        <w:rPr>
          <w:rFonts w:ascii="仿宋_GB2312" w:hAnsi="Times New Roman" w:eastAsia="仿宋_GB2312" w:cs="Times New Roman"/>
          <w:sz w:val="24"/>
          <w:szCs w:val="24"/>
        </w:rPr>
      </w:pPr>
    </w:p>
    <w:p w14:paraId="28BEB366">
      <w:pPr>
        <w:spacing w:line="560" w:lineRule="exact"/>
        <w:ind w:firstLine="712" w:firstLineChars="200"/>
        <w:rPr>
          <w:rFonts w:ascii="方正小标宋简体" w:hAnsi="Times New Roman" w:eastAsia="方正小标宋简体" w:cs="Times New Roman"/>
          <w:sz w:val="36"/>
          <w:szCs w:val="36"/>
        </w:rPr>
      </w:pPr>
    </w:p>
    <w:p w14:paraId="7D0027D5">
      <w:pPr>
        <w:keepNext w:val="0"/>
        <w:keepLines w:val="0"/>
        <w:pageBreakBefore w:val="0"/>
        <w:kinsoku/>
        <w:wordWrap/>
        <w:overflowPunct/>
        <w:topLinePunct w:val="0"/>
        <w:autoSpaceDE/>
        <w:autoSpaceDN/>
        <w:bidi w:val="0"/>
        <w:adjustRightInd/>
        <w:snapToGrid/>
        <w:spacing w:before="100" w:beforeAutospacing="1" w:after="100" w:afterAutospacing="1" w:line="560" w:lineRule="exact"/>
        <w:jc w:val="center"/>
        <w:rPr>
          <w:rFonts w:hint="eastAsia" w:ascii="Times New Roman" w:hAnsi="Times New Roman" w:eastAsia="仿宋_GB2312" w:cs="Times New Roman"/>
          <w:b/>
          <w:bCs/>
          <w:sz w:val="32"/>
          <w:szCs w:val="32"/>
          <w:lang w:eastAsia="zh-CN"/>
        </w:rPr>
      </w:pPr>
      <w:r>
        <w:rPr>
          <w:rFonts w:hint="eastAsia" w:ascii="Times New Roman" w:hAnsi="Times New Roman" w:eastAsia="仿宋_GB2312" w:cs="Times New Roman"/>
          <w:b/>
          <w:bCs/>
          <w:sz w:val="32"/>
          <w:szCs w:val="32"/>
          <w:lang w:eastAsia="zh-CN"/>
        </w:rPr>
        <w:t>202</w:t>
      </w:r>
      <w:r>
        <w:rPr>
          <w:rFonts w:hint="eastAsia" w:ascii="Times New Roman" w:hAnsi="Times New Roman" w:eastAsia="仿宋_GB2312" w:cs="Times New Roman"/>
          <w:b/>
          <w:bCs/>
          <w:sz w:val="32"/>
          <w:szCs w:val="32"/>
          <w:lang w:val="en-US" w:eastAsia="zh-CN"/>
        </w:rPr>
        <w:t>3</w:t>
      </w:r>
      <w:r>
        <w:rPr>
          <w:rFonts w:hint="eastAsia" w:ascii="Times New Roman" w:hAnsi="Times New Roman" w:eastAsia="仿宋_GB2312" w:cs="Times New Roman"/>
          <w:b/>
          <w:bCs/>
          <w:sz w:val="32"/>
          <w:szCs w:val="32"/>
          <w:lang w:eastAsia="zh-CN"/>
        </w:rPr>
        <w:t>年度怀远县无害化处理餐厨废弃物</w:t>
      </w:r>
      <w:r>
        <w:rPr>
          <w:rFonts w:hint="default" w:ascii="Times New Roman" w:hAnsi="Times New Roman" w:eastAsia="仿宋_GB2312" w:cs="Times New Roman"/>
          <w:b/>
          <w:bCs/>
          <w:sz w:val="32"/>
          <w:szCs w:val="32"/>
          <w:lang w:eastAsia="zh-CN"/>
        </w:rPr>
        <w:t>项目</w:t>
      </w:r>
      <w:r>
        <w:rPr>
          <w:rFonts w:hint="eastAsia" w:ascii="Times New Roman" w:hAnsi="Times New Roman" w:eastAsia="仿宋_GB2312" w:cs="Times New Roman"/>
          <w:b/>
          <w:bCs/>
          <w:sz w:val="32"/>
          <w:szCs w:val="32"/>
          <w:lang w:eastAsia="zh-CN"/>
        </w:rPr>
        <w:t>支出</w:t>
      </w:r>
      <w:r>
        <w:rPr>
          <w:rFonts w:hint="default" w:ascii="Times New Roman" w:hAnsi="Times New Roman" w:eastAsia="仿宋_GB2312" w:cs="Times New Roman"/>
          <w:b/>
          <w:bCs/>
          <w:sz w:val="32"/>
          <w:szCs w:val="32"/>
        </w:rPr>
        <w:t>绩效评价</w:t>
      </w:r>
      <w:r>
        <w:rPr>
          <w:rFonts w:hint="eastAsia" w:ascii="Times New Roman" w:hAnsi="Times New Roman" w:eastAsia="仿宋_GB2312" w:cs="Times New Roman"/>
          <w:b/>
          <w:bCs/>
          <w:sz w:val="32"/>
          <w:szCs w:val="32"/>
          <w:lang w:eastAsia="zh-CN"/>
        </w:rPr>
        <w:t>报告</w:t>
      </w:r>
    </w:p>
    <w:p w14:paraId="0C31E573">
      <w:pPr>
        <w:spacing w:line="560" w:lineRule="exact"/>
        <w:ind w:firstLine="2136" w:firstLineChars="600"/>
        <w:rPr>
          <w:rFonts w:ascii="仿宋_GB2312" w:hAnsi="Times New Roman" w:eastAsia="仿宋_GB2312" w:cs="Times New Roman"/>
          <w:b/>
          <w:bCs/>
          <w:sz w:val="36"/>
          <w:szCs w:val="36"/>
        </w:rPr>
      </w:pPr>
    </w:p>
    <w:p w14:paraId="16F932C2">
      <w:pPr>
        <w:spacing w:line="560" w:lineRule="exact"/>
        <w:ind w:firstLine="712" w:firstLineChars="200"/>
        <w:rPr>
          <w:rFonts w:ascii="方正小标宋简体" w:hAnsi="Times New Roman" w:eastAsia="方正小标宋简体" w:cs="Times New Roman"/>
          <w:sz w:val="36"/>
          <w:szCs w:val="36"/>
        </w:rPr>
      </w:pPr>
    </w:p>
    <w:p w14:paraId="2600C50D">
      <w:pPr>
        <w:spacing w:line="560" w:lineRule="exact"/>
        <w:ind w:firstLine="472" w:firstLineChars="200"/>
        <w:rPr>
          <w:rFonts w:ascii="仿宋_GB2312" w:hAnsi="Times New Roman" w:eastAsia="仿宋_GB2312" w:cs="Times New Roman"/>
          <w:sz w:val="24"/>
          <w:szCs w:val="24"/>
        </w:rPr>
      </w:pPr>
    </w:p>
    <w:p w14:paraId="53DDDFE7">
      <w:pPr>
        <w:spacing w:line="560" w:lineRule="exact"/>
        <w:ind w:firstLine="472" w:firstLineChars="200"/>
        <w:rPr>
          <w:rFonts w:ascii="仿宋_GB2312" w:hAnsi="Times New Roman" w:eastAsia="仿宋_GB2312" w:cs="Times New Roman"/>
          <w:sz w:val="24"/>
          <w:szCs w:val="24"/>
        </w:rPr>
      </w:pPr>
    </w:p>
    <w:p w14:paraId="30EE008E">
      <w:pPr>
        <w:spacing w:line="560" w:lineRule="exact"/>
        <w:ind w:firstLine="472" w:firstLineChars="200"/>
        <w:rPr>
          <w:rFonts w:ascii="仿宋_GB2312" w:hAnsi="Times New Roman" w:eastAsia="仿宋_GB2312" w:cs="Times New Roman"/>
          <w:sz w:val="24"/>
          <w:szCs w:val="24"/>
        </w:rPr>
      </w:pPr>
    </w:p>
    <w:p w14:paraId="39A334FE">
      <w:pPr>
        <w:spacing w:line="560" w:lineRule="exact"/>
        <w:ind w:firstLine="472" w:firstLineChars="200"/>
        <w:rPr>
          <w:rFonts w:ascii="仿宋_GB2312" w:hAnsi="Times New Roman" w:eastAsia="仿宋_GB2312" w:cs="Times New Roman"/>
          <w:sz w:val="24"/>
          <w:szCs w:val="24"/>
        </w:rPr>
      </w:pPr>
    </w:p>
    <w:p w14:paraId="5B142938">
      <w:pPr>
        <w:spacing w:line="560" w:lineRule="exact"/>
        <w:ind w:firstLine="1652" w:firstLineChars="7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项目主管部门：</w:t>
      </w:r>
      <w:r>
        <w:rPr>
          <w:rFonts w:hint="eastAsia" w:ascii="仿宋_GB2312" w:hAnsi="Times New Roman" w:eastAsia="仿宋_GB2312" w:cs="Times New Roman"/>
          <w:sz w:val="24"/>
          <w:szCs w:val="24"/>
          <w:lang w:eastAsia="zh-CN"/>
        </w:rPr>
        <w:t>怀远县城市管理局</w:t>
      </w:r>
    </w:p>
    <w:p w14:paraId="5925E361">
      <w:pPr>
        <w:spacing w:line="560" w:lineRule="exact"/>
        <w:ind w:firstLine="1652" w:firstLineChars="7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项目实施单位：</w:t>
      </w:r>
      <w:r>
        <w:rPr>
          <w:rFonts w:hint="eastAsia" w:ascii="仿宋_GB2312" w:hAnsi="Times New Roman" w:eastAsia="仿宋_GB2312" w:cs="Times New Roman"/>
          <w:sz w:val="24"/>
          <w:szCs w:val="24"/>
          <w:lang w:eastAsia="zh-CN"/>
        </w:rPr>
        <w:t>怀远县城市管理局</w:t>
      </w:r>
    </w:p>
    <w:p w14:paraId="14FEA9B8">
      <w:pPr>
        <w:pStyle w:val="6"/>
        <w:ind w:firstLine="1652" w:firstLineChars="700"/>
        <w:rPr>
          <w:rFonts w:hint="eastAsia" w:ascii="仿宋_GB2312" w:eastAsia="仿宋_GB2312" w:cs="Times New Roman"/>
          <w:sz w:val="24"/>
          <w:szCs w:val="24"/>
          <w:lang w:eastAsia="zh-CN"/>
        </w:rPr>
      </w:pPr>
      <w:r>
        <w:rPr>
          <w:rFonts w:hint="eastAsia" w:ascii="仿宋_GB2312" w:eastAsia="仿宋_GB2312" w:cs="Times New Roman"/>
          <w:sz w:val="24"/>
          <w:szCs w:val="24"/>
          <w:lang w:eastAsia="zh-CN"/>
        </w:rPr>
        <w:t>委托</w:t>
      </w:r>
      <w:r>
        <w:rPr>
          <w:rFonts w:hint="eastAsia" w:ascii="仿宋_GB2312" w:hAnsi="Times New Roman" w:eastAsia="仿宋_GB2312" w:cs="Times New Roman"/>
          <w:sz w:val="24"/>
          <w:szCs w:val="24"/>
        </w:rPr>
        <w:t>单位：</w:t>
      </w:r>
      <w:r>
        <w:rPr>
          <w:rFonts w:hint="eastAsia" w:ascii="仿宋_GB2312" w:eastAsia="仿宋_GB2312" w:cs="Times New Roman"/>
          <w:sz w:val="24"/>
          <w:szCs w:val="24"/>
          <w:lang w:eastAsia="zh-CN"/>
        </w:rPr>
        <w:t>怀远县财政局</w:t>
      </w:r>
    </w:p>
    <w:p w14:paraId="72C870EB">
      <w:pPr>
        <w:spacing w:line="360" w:lineRule="auto"/>
        <w:ind w:firstLine="1652" w:firstLineChars="700"/>
        <w:jc w:val="left"/>
        <w:rPr>
          <w:rFonts w:hint="eastAsia" w:ascii="仿宋" w:hAnsi="仿宋" w:eastAsia="仿宋" w:cs="仿宋"/>
          <w:sz w:val="28"/>
          <w:szCs w:val="28"/>
          <w:lang w:val="en-US" w:eastAsia="zh-CN"/>
        </w:rPr>
      </w:pPr>
      <w:r>
        <w:rPr>
          <w:rFonts w:hint="eastAsia" w:ascii="仿宋_GB2312" w:hAnsi="Times New Roman" w:eastAsia="仿宋_GB2312" w:cs="Times New Roman"/>
          <w:sz w:val="24"/>
          <w:szCs w:val="24"/>
        </w:rPr>
        <w:t>评价单位：安徽乔峰信息科技有限公司</w:t>
      </w:r>
    </w:p>
    <w:p w14:paraId="1C8ED62A">
      <w:pPr>
        <w:pStyle w:val="6"/>
        <w:ind w:firstLine="1652" w:firstLineChars="700"/>
        <w:rPr>
          <w:rFonts w:hint="eastAsia" w:ascii="仿宋_GB2312" w:eastAsia="仿宋_GB2312" w:cs="Times New Roman"/>
          <w:sz w:val="24"/>
          <w:szCs w:val="24"/>
          <w:lang w:eastAsia="zh-CN"/>
        </w:rPr>
      </w:pPr>
    </w:p>
    <w:p w14:paraId="0065AA79">
      <w:pPr>
        <w:pStyle w:val="6"/>
        <w:ind w:firstLine="1652" w:firstLineChars="700"/>
        <w:rPr>
          <w:rFonts w:hint="eastAsia" w:ascii="仿宋_GB2312" w:eastAsia="仿宋_GB2312" w:cs="Times New Roman"/>
          <w:sz w:val="24"/>
          <w:szCs w:val="24"/>
          <w:lang w:eastAsia="zh-CN"/>
        </w:rPr>
      </w:pPr>
    </w:p>
    <w:p w14:paraId="7AC60F5D">
      <w:pPr>
        <w:pStyle w:val="6"/>
        <w:ind w:firstLine="1652" w:firstLineChars="700"/>
        <w:rPr>
          <w:rFonts w:hint="eastAsia" w:ascii="仿宋_GB2312" w:eastAsia="仿宋_GB2312" w:cs="Times New Roman"/>
          <w:sz w:val="24"/>
          <w:szCs w:val="24"/>
          <w:lang w:eastAsia="zh-CN"/>
        </w:rPr>
      </w:pPr>
    </w:p>
    <w:p w14:paraId="4EC4A57A">
      <w:pPr>
        <w:pStyle w:val="6"/>
        <w:rPr>
          <w:rFonts w:hint="eastAsia" w:ascii="仿宋_GB2312" w:hAnsi="Times New Roman" w:eastAsia="仿宋_GB2312" w:cs="Times New Roman"/>
          <w:sz w:val="24"/>
          <w:szCs w:val="24"/>
        </w:rPr>
      </w:pPr>
    </w:p>
    <w:p w14:paraId="59DB7766">
      <w:pPr>
        <w:spacing w:line="560" w:lineRule="exact"/>
        <w:jc w:val="center"/>
        <w:rPr>
          <w:rFonts w:ascii="仿宋_GB2312" w:hAnsi="Times New Roman" w:eastAsia="仿宋_GB2312" w:cs="Times New Roman"/>
          <w:b/>
          <w:bCs/>
          <w:sz w:val="24"/>
          <w:szCs w:val="24"/>
        </w:rPr>
      </w:pPr>
      <w:r>
        <w:rPr>
          <w:rFonts w:ascii="仿宋_GB2312" w:hAnsi="Times New Roman" w:eastAsia="仿宋_GB2312" w:cs="Times New Roman"/>
          <w:b/>
          <w:bCs/>
          <w:sz w:val="24"/>
          <w:szCs w:val="24"/>
        </w:rPr>
        <w:t>202</w:t>
      </w:r>
      <w:r>
        <w:rPr>
          <w:rFonts w:hint="eastAsia" w:ascii="仿宋_GB2312" w:hAnsi="Times New Roman" w:eastAsia="仿宋_GB2312" w:cs="Times New Roman"/>
          <w:b/>
          <w:bCs/>
          <w:sz w:val="24"/>
          <w:szCs w:val="24"/>
          <w:lang w:val="en-US" w:eastAsia="zh-CN"/>
        </w:rPr>
        <w:t>4</w:t>
      </w:r>
      <w:r>
        <w:rPr>
          <w:rFonts w:hint="eastAsia" w:ascii="仿宋_GB2312" w:hAnsi="Times New Roman" w:eastAsia="仿宋_GB2312" w:cs="Times New Roman"/>
          <w:b/>
          <w:bCs/>
          <w:sz w:val="24"/>
          <w:szCs w:val="24"/>
        </w:rPr>
        <w:t>年</w:t>
      </w:r>
      <w:r>
        <w:rPr>
          <w:rFonts w:hint="eastAsia" w:ascii="仿宋_GB2312" w:hAnsi="Times New Roman" w:eastAsia="仿宋_GB2312" w:cs="Times New Roman"/>
          <w:b/>
          <w:bCs/>
          <w:sz w:val="24"/>
          <w:szCs w:val="24"/>
          <w:lang w:val="en-US" w:eastAsia="zh-CN"/>
        </w:rPr>
        <w:t>12</w:t>
      </w:r>
      <w:r>
        <w:rPr>
          <w:rFonts w:hint="eastAsia" w:ascii="仿宋_GB2312" w:hAnsi="Times New Roman" w:eastAsia="仿宋_GB2312" w:cs="Times New Roman"/>
          <w:b/>
          <w:bCs/>
          <w:sz w:val="24"/>
          <w:szCs w:val="24"/>
        </w:rPr>
        <w:t>月</w:t>
      </w:r>
    </w:p>
    <w:p w14:paraId="3036DE15">
      <w:pPr>
        <w:spacing w:line="560" w:lineRule="exact"/>
        <w:ind w:firstLine="472" w:firstLineChars="200"/>
        <w:rPr>
          <w:rFonts w:ascii="仿宋_GB2312" w:hAnsi="Times New Roman" w:eastAsia="仿宋_GB2312" w:cs="Times New Roman"/>
          <w:sz w:val="24"/>
          <w:szCs w:val="24"/>
        </w:rPr>
      </w:pPr>
    </w:p>
    <w:p w14:paraId="6EAC1F75">
      <w:pPr>
        <w:spacing w:line="560" w:lineRule="exact"/>
        <w:rPr>
          <w:rFonts w:ascii="仿宋_GB2312" w:hAnsi="Times New Roman" w:eastAsia="仿宋_GB2312" w:cs="Times New Roman"/>
          <w:sz w:val="24"/>
          <w:szCs w:val="24"/>
        </w:rPr>
      </w:pPr>
    </w:p>
    <w:p w14:paraId="03C3D437">
      <w:pPr>
        <w:spacing w:line="560" w:lineRule="exact"/>
        <w:ind w:firstLine="472" w:firstLineChars="200"/>
        <w:rPr>
          <w:rFonts w:ascii="仿宋_GB2312" w:hAnsi="Times New Roman" w:eastAsia="仿宋_GB2312" w:cs="Times New Roman"/>
          <w:sz w:val="24"/>
          <w:szCs w:val="24"/>
        </w:rPr>
        <w:sectPr>
          <w:headerReference r:id="rId3" w:type="default"/>
          <w:pgSz w:w="11906" w:h="16838"/>
          <w:pgMar w:top="2098" w:right="1474" w:bottom="1985" w:left="1588" w:header="851" w:footer="992" w:gutter="0"/>
          <w:pgNumType w:fmt="numberInDash"/>
          <w:cols w:space="425" w:num="1"/>
          <w:docGrid w:type="linesAndChars" w:linePitch="560" w:charSpace="-849"/>
        </w:sectPr>
      </w:pPr>
    </w:p>
    <w:sdt>
      <w:sdtPr>
        <w:rPr>
          <w:rFonts w:hint="eastAsia" w:ascii="方正小标宋简体" w:hAnsi="华文宋体" w:eastAsia="方正小标宋简体" w:cs="Times New Roman"/>
          <w:b/>
          <w:bCs/>
          <w:sz w:val="36"/>
          <w:szCs w:val="36"/>
        </w:rPr>
        <w:id w:val="147475326"/>
        <w:docPartObj>
          <w:docPartGallery w:val="Table of Contents"/>
          <w:docPartUnique/>
        </w:docPartObj>
      </w:sdtPr>
      <w:sdtEndPr>
        <w:rPr>
          <w:rFonts w:hint="eastAsia" w:ascii="方正小标宋简体" w:hAnsi="华文宋体" w:eastAsia="方正小标宋简体" w:cs="Times New Roman"/>
          <w:b/>
          <w:bCs/>
          <w:sz w:val="36"/>
          <w:szCs w:val="36"/>
        </w:rPr>
      </w:sdtEndPr>
      <w:sdtContent>
        <w:p w14:paraId="4F91BAAC">
          <w:pPr>
            <w:ind w:firstLine="3204" w:firstLineChars="900"/>
            <w:jc w:val="left"/>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rPr>
            <w:t>目录</w:t>
          </w:r>
        </w:p>
        <w:p w14:paraId="03F55E4D">
          <w:pPr>
            <w:pStyle w:val="21"/>
            <w:tabs>
              <w:tab w:val="right" w:leader="dot" w:pos="8844"/>
            </w:tabs>
            <w:rPr>
              <w:rFonts w:ascii="仿宋_GB2312" w:hAnsi="华文宋体" w:eastAsia="仿宋_GB2312"/>
              <w:kern w:val="2"/>
              <w:sz w:val="24"/>
              <w:szCs w:val="24"/>
            </w:rPr>
          </w:pPr>
          <w:r>
            <w:fldChar w:fldCharType="begin"/>
          </w:r>
          <w:r>
            <w:instrText xml:space="preserve">TOC \o "1-2" \h \u </w:instrText>
          </w:r>
          <w:r>
            <w:fldChar w:fldCharType="separate"/>
          </w:r>
          <w:r>
            <w:fldChar w:fldCharType="begin"/>
          </w:r>
          <w:r>
            <w:instrText xml:space="preserve"> HYPERLINK \l "_Toc4018" </w:instrText>
          </w:r>
          <w:r>
            <w:fldChar w:fldCharType="separate"/>
          </w:r>
          <w:r>
            <w:rPr>
              <w:rFonts w:hint="eastAsia" w:ascii="仿宋_GB2312" w:hAnsi="华文宋体" w:eastAsia="仿宋_GB2312"/>
              <w:kern w:val="2"/>
              <w:sz w:val="24"/>
              <w:szCs w:val="24"/>
            </w:rPr>
            <w:t>绩效评价报告摘要</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_Toc26016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xml:space="preserve">- </w:t>
          </w:r>
          <w:r>
            <w:rPr>
              <w:rFonts w:hint="eastAsia" w:ascii="仿宋_GB2312" w:hAnsi="华文宋体" w:eastAsia="仿宋_GB2312"/>
              <w:kern w:val="2"/>
              <w:sz w:val="24"/>
              <w:szCs w:val="24"/>
              <w:lang w:val="en-US" w:eastAsia="zh-CN"/>
            </w:rPr>
            <w:t>1</w:t>
          </w:r>
          <w:r>
            <w:rPr>
              <w:rFonts w:hint="eastAsia" w:ascii="仿宋_GB2312" w:hAnsi="华文宋体" w:eastAsia="仿宋_GB2312"/>
              <w:kern w:val="2"/>
              <w:sz w:val="24"/>
              <w:szCs w:val="24"/>
            </w:rPr>
            <w:t xml:space="preserve">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EC1CC37">
          <w:pPr>
            <w:pStyle w:val="21"/>
            <w:tabs>
              <w:tab w:val="right" w:leader="dot" w:pos="8844"/>
            </w:tabs>
            <w:rPr>
              <w:rFonts w:ascii="仿宋_GB2312" w:hAnsi="华文宋体" w:eastAsia="仿宋_GB2312"/>
              <w:kern w:val="2"/>
              <w:sz w:val="24"/>
              <w:szCs w:val="24"/>
            </w:rPr>
          </w:pPr>
          <w:r>
            <w:fldChar w:fldCharType="begin"/>
          </w:r>
          <w:r>
            <w:instrText xml:space="preserve"> HYPERLINK \l "_Toc26016" </w:instrText>
          </w:r>
          <w:r>
            <w:fldChar w:fldCharType="separate"/>
          </w:r>
          <w:r>
            <w:rPr>
              <w:rFonts w:hint="eastAsia" w:ascii="仿宋_GB2312" w:hAnsi="华文宋体" w:eastAsia="仿宋_GB2312"/>
              <w:kern w:val="2"/>
              <w:sz w:val="24"/>
              <w:szCs w:val="24"/>
            </w:rPr>
            <w:t>绩效评价报告</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_Toc26016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97077CE">
          <w:pPr>
            <w:pStyle w:val="21"/>
            <w:tabs>
              <w:tab w:val="right" w:leader="dot" w:pos="8844"/>
            </w:tabs>
            <w:rPr>
              <w:rFonts w:ascii="仿宋_GB2312" w:hAnsi="华文宋体" w:eastAsia="仿宋_GB2312"/>
              <w:kern w:val="2"/>
              <w:sz w:val="24"/>
              <w:szCs w:val="24"/>
            </w:rPr>
          </w:pPr>
          <w:r>
            <w:fldChar w:fldCharType="begin"/>
          </w:r>
          <w:r>
            <w:instrText xml:space="preserve"> HYPERLINK \l "_Toc27814" </w:instrText>
          </w:r>
          <w:r>
            <w:fldChar w:fldCharType="separate"/>
          </w:r>
          <w:r>
            <w:rPr>
              <w:rFonts w:hint="eastAsia" w:ascii="仿宋_GB2312" w:hAnsi="华文宋体" w:eastAsia="仿宋_GB2312"/>
              <w:kern w:val="2"/>
              <w:sz w:val="24"/>
              <w:szCs w:val="24"/>
            </w:rPr>
            <w:t>一、项目基本情况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_Toc27814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1821CEC">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"_Toc3481" </w:instrText>
          </w:r>
          <w:r>
            <w:fldChar w:fldCharType="separate"/>
          </w:r>
          <w:r>
            <w:rPr>
              <w:rFonts w:hint="eastAsia" w:ascii="仿宋_GB2312" w:hAnsi="华文宋体" w:eastAsia="仿宋_GB2312"/>
              <w:kern w:val="2"/>
              <w:sz w:val="24"/>
              <w:szCs w:val="24"/>
            </w:rPr>
            <w:t>（一）项目概况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_Toc3481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378B48DA">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"_Toc32417" </w:instrText>
          </w:r>
          <w:r>
            <w:fldChar w:fldCharType="separate"/>
          </w:r>
          <w:r>
            <w:rPr>
              <w:rFonts w:hint="eastAsia" w:ascii="仿宋_GB2312" w:hAnsi="华文宋体" w:eastAsia="仿宋_GB2312"/>
              <w:kern w:val="2"/>
              <w:sz w:val="24"/>
              <w:szCs w:val="24"/>
            </w:rPr>
            <w:t>（二）项目绩效目标</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_Toc32417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1F44D22">
          <w:pPr>
            <w:pStyle w:val="21"/>
            <w:tabs>
              <w:tab w:val="right" w:leader="dot" w:pos="8844"/>
            </w:tabs>
            <w:rPr>
              <w:rFonts w:ascii="仿宋_GB2312" w:hAnsi="华文宋体" w:eastAsia="仿宋_GB2312"/>
              <w:kern w:val="2"/>
              <w:sz w:val="24"/>
              <w:szCs w:val="24"/>
            </w:rPr>
          </w:pPr>
          <w:r>
            <w:fldChar w:fldCharType="begin"/>
          </w:r>
          <w:r>
            <w:instrText xml:space="preserve"> HYPERLINK \l "_Toc3602" </w:instrText>
          </w:r>
          <w:r>
            <w:fldChar w:fldCharType="separate"/>
          </w:r>
          <w:r>
            <w:rPr>
              <w:rFonts w:hint="eastAsia" w:ascii="仿宋_GB2312" w:hAnsi="华文宋体" w:eastAsia="仿宋_GB2312"/>
              <w:kern w:val="2"/>
              <w:sz w:val="24"/>
              <w:szCs w:val="24"/>
            </w:rPr>
            <w:t>二、绩效评价工作开展情况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_Toc3602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3031C020">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"_Toc23951" </w:instrText>
          </w:r>
          <w:r>
            <w:fldChar w:fldCharType="separate"/>
          </w:r>
          <w:r>
            <w:rPr>
              <w:rFonts w:hint="eastAsia" w:ascii="仿宋_GB2312" w:hAnsi="华文宋体" w:eastAsia="仿宋_GB2312"/>
              <w:kern w:val="2"/>
              <w:sz w:val="24"/>
              <w:szCs w:val="24"/>
            </w:rPr>
            <w:t>（一）绩效评价目的、对象和范围</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_Toc23951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6C17438D">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"_Toc17751" </w:instrText>
          </w:r>
          <w:r>
            <w:fldChar w:fldCharType="separate"/>
          </w:r>
          <w:r>
            <w:rPr>
              <w:rFonts w:hint="eastAsia" w:ascii="仿宋_GB2312" w:hAnsi="华文宋体" w:eastAsia="仿宋_GB2312"/>
              <w:kern w:val="2"/>
              <w:sz w:val="24"/>
              <w:szCs w:val="24"/>
            </w:rPr>
            <w:t>（二）绩效评价原则、评价指标体系、评价方法、评价标准</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_Toc17751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70F5BA2B">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"_Toc23601" </w:instrText>
          </w:r>
          <w:r>
            <w:fldChar w:fldCharType="separate"/>
          </w:r>
          <w:r>
            <w:rPr>
              <w:rFonts w:hint="eastAsia" w:ascii="仿宋_GB2312" w:hAnsi="华文宋体" w:eastAsia="仿宋_GB2312"/>
              <w:kern w:val="2"/>
              <w:sz w:val="24"/>
              <w:szCs w:val="24"/>
            </w:rPr>
            <w:t>（三）绩效评价工作过程</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_Toc23601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29FE0FB3">
          <w:pPr>
            <w:pStyle w:val="21"/>
            <w:tabs>
              <w:tab w:val="right" w:leader="dot" w:pos="8844"/>
            </w:tabs>
            <w:rPr>
              <w:rFonts w:ascii="仿宋_GB2312" w:hAnsi="华文宋体" w:eastAsia="仿宋_GB2312"/>
              <w:kern w:val="2"/>
              <w:sz w:val="24"/>
              <w:szCs w:val="24"/>
            </w:rPr>
          </w:pPr>
          <w:r>
            <w:fldChar w:fldCharType="begin"/>
          </w:r>
          <w:r>
            <w:instrText xml:space="preserve"> HYPERLINK \l "_Toc31295" </w:instrText>
          </w:r>
          <w:r>
            <w:fldChar w:fldCharType="separate"/>
          </w:r>
          <w:r>
            <w:rPr>
              <w:rFonts w:hint="eastAsia" w:ascii="仿宋_GB2312" w:hAnsi="华文宋体" w:eastAsia="仿宋_GB2312"/>
              <w:kern w:val="2"/>
              <w:sz w:val="24"/>
              <w:szCs w:val="24"/>
            </w:rPr>
            <w:t>三、综合评价情况及评价结论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_Toc31295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0E435435">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（一）综合评价情况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_Toc20659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33103892">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"_Toc29228" </w:instrText>
          </w:r>
          <w:r>
            <w:fldChar w:fldCharType="separate"/>
          </w:r>
          <w:r>
            <w:rPr>
              <w:rFonts w:hint="eastAsia" w:ascii="仿宋_GB2312" w:hAnsi="华文宋体" w:eastAsia="仿宋_GB2312"/>
              <w:kern w:val="2"/>
              <w:sz w:val="24"/>
              <w:szCs w:val="24"/>
            </w:rPr>
            <w:t>（二）评价结论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_Toc29228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7A1A3C8D">
          <w:pPr>
            <w:pStyle w:val="21"/>
            <w:tabs>
              <w:tab w:val="right" w:leader="dot" w:pos="8844"/>
            </w:tabs>
            <w:rPr>
              <w:rFonts w:ascii="仿宋_GB2312" w:hAnsi="华文宋体" w:eastAsia="仿宋_GB2312"/>
              <w:kern w:val="2"/>
              <w:sz w:val="24"/>
              <w:szCs w:val="24"/>
            </w:rPr>
          </w:pPr>
          <w:r>
            <w:fldChar w:fldCharType="begin"/>
          </w:r>
          <w:r>
            <w:instrText xml:space="preserve"> HYPERLINK \l "_Toc15151" </w:instrText>
          </w:r>
          <w:r>
            <w:fldChar w:fldCharType="separate"/>
          </w:r>
          <w:r>
            <w:rPr>
              <w:rFonts w:hint="eastAsia" w:ascii="仿宋_GB2312" w:hAnsi="华文宋体" w:eastAsia="仿宋_GB2312"/>
              <w:kern w:val="2"/>
              <w:sz w:val="24"/>
              <w:szCs w:val="24"/>
            </w:rPr>
            <w:t>四、绩效评价指标分析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_Toc15151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2F1550B8">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"_Toc17424" </w:instrText>
          </w:r>
          <w:r>
            <w:fldChar w:fldCharType="separate"/>
          </w:r>
          <w:r>
            <w:rPr>
              <w:rFonts w:hint="eastAsia" w:ascii="仿宋_GB2312" w:hAnsi="华文宋体" w:eastAsia="仿宋_GB2312"/>
              <w:kern w:val="2"/>
              <w:sz w:val="24"/>
              <w:szCs w:val="24"/>
            </w:rPr>
            <w:t>（一）项目决策情况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_Toc17424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6718F1B2">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"_Toc31012" </w:instrText>
          </w:r>
          <w:r>
            <w:fldChar w:fldCharType="separate"/>
          </w:r>
          <w:r>
            <w:rPr>
              <w:rFonts w:hint="eastAsia" w:ascii="仿宋_GB2312" w:hAnsi="华文宋体" w:eastAsia="仿宋_GB2312"/>
              <w:kern w:val="2"/>
              <w:sz w:val="24"/>
              <w:szCs w:val="24"/>
            </w:rPr>
            <w:t>（二）项目过程情况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_Toc31012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E3FF71A">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"_Toc14450" </w:instrText>
          </w:r>
          <w:r>
            <w:fldChar w:fldCharType="separate"/>
          </w:r>
          <w:r>
            <w:rPr>
              <w:rFonts w:hint="eastAsia" w:ascii="仿宋_GB2312" w:hAnsi="华文宋体" w:eastAsia="仿宋_GB2312"/>
              <w:kern w:val="2"/>
              <w:sz w:val="24"/>
              <w:szCs w:val="24"/>
            </w:rPr>
            <w:t>（三）项目产出情况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_Toc14450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- 23 -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8778174">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"_Toc13789" </w:instrText>
          </w:r>
          <w:r>
            <w:fldChar w:fldCharType="separate"/>
          </w:r>
          <w:r>
            <w:rPr>
              <w:rFonts w:hint="eastAsia" w:ascii="仿宋_GB2312" w:hAnsi="华文宋体" w:eastAsia="仿宋_GB2312"/>
              <w:kern w:val="2"/>
              <w:sz w:val="24"/>
              <w:szCs w:val="24"/>
            </w:rPr>
            <w:t>（四）项目效益情况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_Toc13789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370A621E">
          <w:pPr>
            <w:pStyle w:val="21"/>
            <w:tabs>
              <w:tab w:val="right" w:leader="dot" w:pos="8844"/>
            </w:tabs>
            <w:rPr>
              <w:rFonts w:ascii="仿宋_GB2312" w:hAnsi="华文宋体" w:eastAsia="仿宋_GB2312"/>
              <w:kern w:val="2"/>
              <w:sz w:val="24"/>
              <w:szCs w:val="24"/>
            </w:rPr>
          </w:pPr>
          <w:r>
            <w:fldChar w:fldCharType="begin"/>
          </w:r>
          <w:r>
            <w:instrText xml:space="preserve"> HYPERLINK \l "_Toc18123" </w:instrText>
          </w:r>
          <w:r>
            <w:fldChar w:fldCharType="separate"/>
          </w:r>
          <w:r>
            <w:rPr>
              <w:rFonts w:hint="eastAsia" w:ascii="仿宋_GB2312" w:hAnsi="华文宋体" w:eastAsia="仿宋_GB2312"/>
              <w:kern w:val="2"/>
              <w:sz w:val="24"/>
              <w:szCs w:val="24"/>
            </w:rPr>
            <w:t>五、 主要经验及做法</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_Toc18123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A03FE5E">
          <w:pPr>
            <w:pStyle w:val="21"/>
            <w:tabs>
              <w:tab w:val="right" w:leader="dot" w:pos="8844"/>
            </w:tabs>
            <w:rPr>
              <w:rFonts w:ascii="仿宋_GB2312" w:hAnsi="华文宋体" w:eastAsia="仿宋_GB2312"/>
              <w:kern w:val="2"/>
              <w:sz w:val="24"/>
              <w:szCs w:val="24"/>
            </w:rPr>
          </w:pPr>
          <w:r>
            <w:fldChar w:fldCharType="begin"/>
          </w:r>
          <w:r>
            <w:instrText xml:space="preserve"> HYPERLINK \l "_Toc1758" </w:instrText>
          </w:r>
          <w:r>
            <w:fldChar w:fldCharType="separate"/>
          </w:r>
          <w:r>
            <w:rPr>
              <w:rFonts w:hint="eastAsia" w:ascii="仿宋_GB2312" w:hAnsi="华文宋体" w:eastAsia="仿宋_GB2312"/>
              <w:kern w:val="2"/>
              <w:sz w:val="24"/>
              <w:szCs w:val="24"/>
            </w:rPr>
            <w:t>六、存在问题及原因分析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_Toc18123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570449DC">
          <w:pPr>
            <w:pStyle w:val="21"/>
            <w:tabs>
              <w:tab w:val="right" w:leader="dot" w:pos="8844"/>
            </w:tabs>
            <w:rPr>
              <w:rFonts w:ascii="仿宋_GB2312" w:hAnsi="华文宋体" w:eastAsia="仿宋_GB2312"/>
              <w:kern w:val="2"/>
              <w:sz w:val="24"/>
              <w:szCs w:val="24"/>
            </w:rPr>
            <w:sectPr>
              <w:footerReference r:id="rId4" w:type="default"/>
              <w:pgSz w:w="11906" w:h="16838"/>
              <w:pgMar w:top="2098" w:right="1474" w:bottom="1985" w:left="1588" w:header="851" w:footer="992" w:gutter="0"/>
              <w:pgNumType w:fmt="numberInDash" w:start="1"/>
              <w:cols w:space="425" w:num="1"/>
              <w:docGrid w:type="linesAndChars" w:linePitch="560" w:charSpace="-849"/>
            </w:sectPr>
          </w:pPr>
          <w:r>
            <w:fldChar w:fldCharType="begin"/>
          </w:r>
          <w:r>
            <w:instrText xml:space="preserve"> HYPERLINK \l "_Toc703" </w:instrText>
          </w:r>
          <w:r>
            <w:fldChar w:fldCharType="separate"/>
          </w:r>
          <w:r>
            <w:rPr>
              <w:rFonts w:hint="eastAsia" w:ascii="仿宋_GB2312" w:hAnsi="华文宋体" w:eastAsia="仿宋_GB2312"/>
              <w:kern w:val="2"/>
              <w:sz w:val="24"/>
              <w:szCs w:val="24"/>
            </w:rPr>
            <w:t>七、有关建议</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_Toc18123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6858DCE4">
          <w:r>
            <w:rPr>
              <w:b/>
            </w:rPr>
            <w:fldChar w:fldCharType="end"/>
          </w:r>
        </w:p>
      </w:sdtContent>
    </w:sdt>
    <w:p w14:paraId="75CAA97E">
      <w:pPr>
        <w:keepNext w:val="0"/>
        <w:keepLines w:val="0"/>
        <w:pageBreakBefore w:val="0"/>
        <w:kinsoku/>
        <w:wordWrap/>
        <w:overflowPunct/>
        <w:topLinePunct w:val="0"/>
        <w:autoSpaceDE/>
        <w:autoSpaceDN/>
        <w:bidi w:val="0"/>
        <w:adjustRightInd/>
        <w:snapToGrid/>
        <w:spacing w:before="100" w:beforeAutospacing="1" w:after="100" w:afterAutospacing="1" w:line="560" w:lineRule="exact"/>
        <w:jc w:val="center"/>
        <w:rPr>
          <w:rFonts w:hint="eastAsia" w:ascii="Times New Roman" w:hAnsi="Times New Roman" w:eastAsia="仿宋_GB2312" w:cs="Times New Roman"/>
          <w:b/>
          <w:bCs/>
          <w:sz w:val="32"/>
          <w:szCs w:val="32"/>
          <w:lang w:eastAsia="zh-CN"/>
        </w:rPr>
      </w:pPr>
      <w:r>
        <w:rPr>
          <w:rFonts w:hint="eastAsia" w:ascii="Times New Roman" w:hAnsi="Times New Roman" w:eastAsia="仿宋_GB2312" w:cs="Times New Roman"/>
          <w:b/>
          <w:bCs/>
          <w:sz w:val="32"/>
          <w:szCs w:val="32"/>
          <w:lang w:eastAsia="zh-CN"/>
        </w:rPr>
        <w:t>202</w:t>
      </w:r>
      <w:r>
        <w:rPr>
          <w:rFonts w:hint="eastAsia" w:ascii="Times New Roman" w:hAnsi="Times New Roman" w:eastAsia="仿宋_GB2312" w:cs="Times New Roman"/>
          <w:b/>
          <w:bCs/>
          <w:sz w:val="32"/>
          <w:szCs w:val="32"/>
          <w:lang w:val="en-US" w:eastAsia="zh-CN"/>
        </w:rPr>
        <w:t>3</w:t>
      </w:r>
      <w:r>
        <w:rPr>
          <w:rFonts w:hint="eastAsia" w:ascii="Times New Roman" w:hAnsi="Times New Roman" w:eastAsia="仿宋_GB2312" w:cs="Times New Roman"/>
          <w:b/>
          <w:bCs/>
          <w:sz w:val="32"/>
          <w:szCs w:val="32"/>
          <w:lang w:eastAsia="zh-CN"/>
        </w:rPr>
        <w:t>年度怀远县无害化处理餐厨废弃物</w:t>
      </w:r>
      <w:r>
        <w:rPr>
          <w:rFonts w:hint="default" w:ascii="Times New Roman" w:hAnsi="Times New Roman" w:eastAsia="仿宋_GB2312" w:cs="Times New Roman"/>
          <w:b/>
          <w:bCs/>
          <w:sz w:val="32"/>
          <w:szCs w:val="32"/>
          <w:lang w:eastAsia="zh-CN"/>
        </w:rPr>
        <w:t>项目</w:t>
      </w:r>
      <w:r>
        <w:rPr>
          <w:rFonts w:hint="eastAsia" w:ascii="Times New Roman" w:hAnsi="Times New Roman" w:eastAsia="仿宋_GB2312" w:cs="Times New Roman"/>
          <w:b/>
          <w:bCs/>
          <w:sz w:val="32"/>
          <w:szCs w:val="32"/>
          <w:lang w:eastAsia="zh-CN"/>
        </w:rPr>
        <w:t>支出</w:t>
      </w:r>
      <w:r>
        <w:rPr>
          <w:rFonts w:hint="default" w:ascii="Times New Roman" w:hAnsi="Times New Roman" w:eastAsia="仿宋_GB2312" w:cs="Times New Roman"/>
          <w:b/>
          <w:bCs/>
          <w:sz w:val="32"/>
          <w:szCs w:val="32"/>
        </w:rPr>
        <w:t>绩效评价</w:t>
      </w:r>
      <w:r>
        <w:rPr>
          <w:rFonts w:hint="eastAsia" w:ascii="Times New Roman" w:hAnsi="Times New Roman" w:eastAsia="仿宋_GB2312" w:cs="Times New Roman"/>
          <w:b/>
          <w:bCs/>
          <w:sz w:val="32"/>
          <w:szCs w:val="32"/>
          <w:lang w:eastAsia="zh-CN"/>
        </w:rPr>
        <w:t>报告</w:t>
      </w:r>
    </w:p>
    <w:p w14:paraId="3BC60542">
      <w:pPr>
        <w:pStyle w:val="3"/>
        <w:spacing w:after="0" w:line="560" w:lineRule="exact"/>
        <w:ind w:firstLine="472" w:firstLineChars="200"/>
        <w:jc w:val="left"/>
        <w:rPr>
          <w:rFonts w:hint="eastAsia" w:ascii="仿宋" w:hAnsi="仿宋" w:eastAsia="仿宋" w:cs="仿宋"/>
          <w:b w:val="0"/>
          <w:bCs w:val="0"/>
          <w:sz w:val="24"/>
          <w:szCs w:val="24"/>
        </w:rPr>
      </w:pPr>
      <w:r>
        <w:rPr>
          <w:rFonts w:hint="eastAsia" w:ascii="仿宋_GB2312"/>
          <w:sz w:val="24"/>
        </w:rPr>
        <w:t>为贯彻落实全面实施预算绩效管理工作的要求，提高财政资金使用效益，根据《中华人民共和国预算法》规定，按照《中共怀远县委、怀远县人民政府关于印发&lt;全面实施预算绩效管理的实施办法&gt;的通知》(怀发(2020) 5 号)、《怀远县财政局关于印发&lt;怀远县县级项目支出绩效单位自评操作规程&gt;和&lt;怀远县县级级项目支出绩效财政评价和部门评价操作规程&gt;的通知》（怀财监〔2021〕1号）等要求，我们对</w:t>
      </w:r>
      <w:r>
        <w:rPr>
          <w:rFonts w:hint="eastAsia" w:ascii="仿宋_GB2312" w:hAnsi="Times New Roman" w:eastAsia="仿宋_GB2312" w:cs="Times New Roman"/>
          <w:color w:val="auto"/>
          <w:sz w:val="24"/>
          <w:szCs w:val="24"/>
          <w:lang w:eastAsia="zh-CN"/>
        </w:rPr>
        <w:t>20</w:t>
      </w:r>
      <w:r>
        <w:rPr>
          <w:rFonts w:hint="eastAsia" w:ascii="仿宋_GB2312"/>
          <w:sz w:val="24"/>
          <w:lang w:eastAsia="zh-CN"/>
        </w:rPr>
        <w:t>2</w:t>
      </w:r>
      <w:r>
        <w:rPr>
          <w:rFonts w:hint="eastAsia" w:ascii="仿宋_GB2312"/>
          <w:sz w:val="24"/>
          <w:lang w:val="en-US" w:eastAsia="zh-CN"/>
        </w:rPr>
        <w:t>3</w:t>
      </w:r>
      <w:r>
        <w:rPr>
          <w:rFonts w:hint="eastAsia" w:ascii="仿宋_GB2312"/>
          <w:sz w:val="24"/>
          <w:lang w:eastAsia="zh-CN"/>
        </w:rPr>
        <w:t>年度怀远县无害化处理餐厨废弃物</w:t>
      </w:r>
      <w:r>
        <w:rPr>
          <w:rFonts w:hint="eastAsia" w:ascii="仿宋_GB2312"/>
          <w:sz w:val="24"/>
        </w:rPr>
        <w:t>项目开展了绩效评价，现将有关情况报告如下。</w:t>
      </w:r>
    </w:p>
    <w:p w14:paraId="28C018BA">
      <w:pPr>
        <w:spacing w:line="560" w:lineRule="exact"/>
        <w:ind w:firstLine="472" w:firstLineChars="200"/>
        <w:outlineLvl w:val="0"/>
        <w:rPr>
          <w:rFonts w:ascii="黑体" w:hAnsi="黑体" w:eastAsia="黑体" w:cs="Times New Roman"/>
          <w:sz w:val="24"/>
          <w:szCs w:val="24"/>
        </w:rPr>
      </w:pPr>
      <w:bookmarkStart w:id="0" w:name="_Toc11742"/>
      <w:r>
        <w:rPr>
          <w:rFonts w:hint="eastAsia" w:ascii="黑体" w:hAnsi="黑体" w:eastAsia="黑体" w:cs="Times New Roman"/>
          <w:sz w:val="24"/>
          <w:szCs w:val="24"/>
          <w:lang w:eastAsia="zh-CN"/>
        </w:rPr>
        <w:t>一</w:t>
      </w:r>
      <w:r>
        <w:rPr>
          <w:rFonts w:hint="eastAsia" w:ascii="黑体" w:hAnsi="黑体" w:eastAsia="黑体" w:cs="Times New Roman"/>
          <w:sz w:val="24"/>
          <w:szCs w:val="24"/>
        </w:rPr>
        <w:t>、项目执行情况</w:t>
      </w:r>
      <w:bookmarkEnd w:id="0"/>
    </w:p>
    <w:p w14:paraId="3A57182C">
      <w:pPr>
        <w:spacing w:line="560" w:lineRule="exact"/>
        <w:ind w:firstLine="472" w:firstLineChars="200"/>
        <w:outlineLvl w:val="1"/>
        <w:rPr>
          <w:rFonts w:ascii="楷体_GB2312" w:hAnsi="Times New Roman" w:eastAsia="楷体_GB2312" w:cs="Times New Roman"/>
          <w:sz w:val="24"/>
          <w:szCs w:val="24"/>
        </w:rPr>
      </w:pPr>
      <w:bookmarkStart w:id="1" w:name="_Toc14687"/>
      <w:r>
        <w:rPr>
          <w:rFonts w:hint="eastAsia" w:ascii="楷体_GB2312" w:hAnsi="Times New Roman" w:eastAsia="楷体_GB2312" w:cs="Times New Roman"/>
          <w:sz w:val="24"/>
          <w:szCs w:val="24"/>
        </w:rPr>
        <w:t>（一）预算执行情况</w:t>
      </w:r>
      <w:bookmarkEnd w:id="1"/>
    </w:p>
    <w:p w14:paraId="426682E4">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县</w:t>
      </w:r>
      <w:r>
        <w:rPr>
          <w:rFonts w:hint="eastAsia" w:ascii="仿宋_GB2312" w:hAnsi="Times New Roman" w:eastAsia="仿宋_GB2312" w:cs="Times New Roman"/>
          <w:color w:val="auto"/>
          <w:sz w:val="24"/>
          <w:szCs w:val="24"/>
          <w:lang w:eastAsia="zh-CN"/>
        </w:rPr>
        <w:t>城管局202</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lang w:eastAsia="zh-CN"/>
        </w:rPr>
        <w:t>年度怀远县无害化处理餐厨废弃物</w:t>
      </w:r>
      <w:r>
        <w:rPr>
          <w:rFonts w:hint="default" w:ascii="仿宋_GB2312" w:hAnsi="Times New Roman" w:eastAsia="仿宋_GB2312" w:cs="Times New Roman"/>
          <w:color w:val="auto"/>
          <w:sz w:val="24"/>
          <w:szCs w:val="24"/>
          <w:lang w:eastAsia="zh-CN"/>
        </w:rPr>
        <w:t>项目</w:t>
      </w:r>
      <w:r>
        <w:rPr>
          <w:rFonts w:hint="eastAsia" w:ascii="仿宋_GB2312" w:hAnsi="Times New Roman" w:eastAsia="仿宋_GB2312" w:cs="Times New Roman"/>
          <w:color w:val="auto"/>
          <w:sz w:val="24"/>
          <w:szCs w:val="24"/>
        </w:rPr>
        <w:t>预算金额</w:t>
      </w:r>
      <w:r>
        <w:rPr>
          <w:rFonts w:hint="eastAsia" w:ascii="仿宋_GB2312" w:hAnsi="Times New Roman" w:eastAsia="仿宋_GB2312" w:cs="Times New Roman"/>
          <w:color w:val="auto"/>
          <w:sz w:val="24"/>
          <w:szCs w:val="24"/>
          <w:lang w:val="en-US" w:eastAsia="zh-CN"/>
        </w:rPr>
        <w:t>180</w:t>
      </w:r>
      <w:r>
        <w:rPr>
          <w:rFonts w:hint="eastAsia" w:ascii="仿宋_GB2312" w:hAnsi="Times New Roman" w:eastAsia="仿宋_GB2312" w:cs="Times New Roman"/>
          <w:color w:val="auto"/>
          <w:sz w:val="24"/>
          <w:szCs w:val="24"/>
        </w:rPr>
        <w:t>万元，实际到位</w:t>
      </w:r>
      <w:r>
        <w:rPr>
          <w:rFonts w:hint="eastAsia" w:ascii="仿宋_GB2312" w:hAnsi="Times New Roman" w:eastAsia="仿宋_GB2312" w:cs="Times New Roman"/>
          <w:color w:val="auto"/>
          <w:sz w:val="24"/>
          <w:szCs w:val="24"/>
          <w:lang w:val="en-US" w:eastAsia="zh-CN"/>
        </w:rPr>
        <w:t>180</w:t>
      </w:r>
      <w:r>
        <w:rPr>
          <w:rFonts w:hint="eastAsia" w:ascii="仿宋_GB2312" w:hAnsi="Times New Roman" w:eastAsia="仿宋_GB2312" w:cs="Times New Roman"/>
          <w:color w:val="auto"/>
          <w:sz w:val="24"/>
          <w:szCs w:val="24"/>
        </w:rPr>
        <w:t>万元，</w:t>
      </w:r>
      <w:r>
        <w:rPr>
          <w:rFonts w:hint="eastAsia" w:ascii="仿宋_GB2312" w:hAnsi="Times New Roman" w:eastAsia="仿宋_GB2312" w:cs="Times New Roman"/>
          <w:color w:val="auto"/>
          <w:sz w:val="24"/>
          <w:szCs w:val="24"/>
          <w:lang w:eastAsia="zh-CN"/>
        </w:rPr>
        <w:t>实际支出</w:t>
      </w:r>
      <w:r>
        <w:rPr>
          <w:rFonts w:hint="eastAsia" w:ascii="仿宋_GB2312" w:hAnsi="Times New Roman" w:eastAsia="仿宋_GB2312" w:cs="Times New Roman"/>
          <w:color w:val="auto"/>
          <w:sz w:val="24"/>
          <w:szCs w:val="24"/>
          <w:lang w:val="en-US" w:eastAsia="zh-CN"/>
        </w:rPr>
        <w:t>177.6万元，</w:t>
      </w:r>
      <w:r>
        <w:rPr>
          <w:rFonts w:hint="eastAsia" w:ascii="仿宋_GB2312" w:hAnsi="Times New Roman" w:eastAsia="仿宋_GB2312" w:cs="Times New Roman"/>
          <w:color w:val="auto"/>
          <w:sz w:val="24"/>
          <w:szCs w:val="24"/>
        </w:rPr>
        <w:t>预算执行率</w:t>
      </w:r>
      <w:r>
        <w:rPr>
          <w:rFonts w:hint="eastAsia" w:ascii="仿宋_GB2312" w:hAnsi="Times New Roman" w:eastAsia="仿宋_GB2312" w:cs="Times New Roman"/>
          <w:color w:val="auto"/>
          <w:sz w:val="24"/>
          <w:szCs w:val="24"/>
          <w:lang w:val="en-US" w:eastAsia="zh-CN"/>
        </w:rPr>
        <w:t>98.7</w:t>
      </w:r>
      <w:r>
        <w:rPr>
          <w:rFonts w:hint="eastAsia" w:ascii="仿宋_GB2312" w:hAnsi="Times New Roman" w:eastAsia="仿宋_GB2312" w:cs="Times New Roman"/>
          <w:color w:val="auto"/>
          <w:sz w:val="24"/>
          <w:szCs w:val="24"/>
        </w:rPr>
        <w:t>%。</w:t>
      </w:r>
    </w:p>
    <w:p w14:paraId="721A990F">
      <w:pPr>
        <w:numPr>
          <w:ilvl w:val="0"/>
          <w:numId w:val="1"/>
        </w:numPr>
        <w:spacing w:line="560" w:lineRule="exact"/>
        <w:ind w:left="158" w:leftChars="0" w:firstLine="472" w:firstLineChars="0"/>
        <w:outlineLvl w:val="1"/>
        <w:rPr>
          <w:rFonts w:ascii="楷体_GB2312" w:hAnsi="Times New Roman" w:eastAsia="楷体_GB2312" w:cs="Times New Roman"/>
          <w:color w:val="auto"/>
          <w:sz w:val="24"/>
          <w:szCs w:val="24"/>
        </w:rPr>
      </w:pPr>
      <w:bookmarkStart w:id="2" w:name="_Toc9155"/>
      <w:r>
        <w:rPr>
          <w:rFonts w:hint="eastAsia" w:ascii="楷体_GB2312" w:hAnsi="Times New Roman" w:eastAsia="楷体_GB2312" w:cs="Times New Roman"/>
          <w:color w:val="auto"/>
          <w:sz w:val="24"/>
          <w:szCs w:val="24"/>
        </w:rPr>
        <w:t>效益实现情况</w:t>
      </w:r>
      <w:bookmarkEnd w:id="2"/>
    </w:p>
    <w:p w14:paraId="4D5D5EBB">
      <w:pPr>
        <w:spacing w:line="560" w:lineRule="exact"/>
        <w:ind w:firstLine="472"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通过怀远县无害化处理餐厨废弃物项目实施，对城区内餐饮单位餐厨垃圾应收尽收，提高收集处置覆盖率。建立完善的工作台账，完善日常管理工作资料。2023年累计收运餐厨垃圾6033吨，已有400余户餐饮单位与收运公司签订餐厨废弃物收运处置合同，累计投放餐厨垃圾桶500余个，餐厨垃圾收运处置率覆盖率为95%。同时加强对餐饮经营户入户宣传引导，积极推进餐厨废弃物项目的实施。通过该项目实施贯彻落实了《安徽省生活垃圾分类管理条例》和《蚌埠市城市生活垃圾管理条例》要求，实现餐厨废弃物无害化处理和资源化利用，从源头解决食品安全环境卫生等问题，保障食品卫生安全和人民群众身体健康。</w:t>
      </w:r>
    </w:p>
    <w:p w14:paraId="6CBE420A">
      <w:pPr>
        <w:spacing w:line="560" w:lineRule="exact"/>
        <w:ind w:firstLine="472" w:firstLineChars="200"/>
        <w:outlineLvl w:val="0"/>
        <w:rPr>
          <w:rFonts w:ascii="黑体" w:hAnsi="黑体" w:eastAsia="黑体" w:cs="Times New Roman"/>
          <w:bCs/>
          <w:sz w:val="24"/>
          <w:szCs w:val="24"/>
        </w:rPr>
      </w:pPr>
      <w:bookmarkStart w:id="3" w:name="_Toc16658"/>
      <w:r>
        <w:rPr>
          <w:rFonts w:hint="eastAsia" w:ascii="黑体" w:hAnsi="黑体" w:eastAsia="黑体" w:cs="Times New Roman"/>
          <w:bCs/>
          <w:sz w:val="24"/>
          <w:szCs w:val="24"/>
          <w:lang w:eastAsia="zh-CN"/>
        </w:rPr>
        <w:t>二</w:t>
      </w:r>
      <w:r>
        <w:rPr>
          <w:rFonts w:hint="eastAsia" w:ascii="黑体" w:hAnsi="黑体" w:eastAsia="黑体" w:cs="Times New Roman"/>
          <w:bCs/>
          <w:sz w:val="24"/>
          <w:szCs w:val="24"/>
        </w:rPr>
        <w:t>、绩效评价工作情况及评价结论</w:t>
      </w:r>
      <w:bookmarkEnd w:id="3"/>
    </w:p>
    <w:p w14:paraId="6904C2BF">
      <w:pPr>
        <w:spacing w:line="560" w:lineRule="exact"/>
        <w:ind w:firstLine="472" w:firstLineChars="200"/>
        <w:outlineLvl w:val="1"/>
        <w:rPr>
          <w:rFonts w:ascii="楷体_GB2312" w:hAnsi="Times New Roman" w:eastAsia="楷体_GB2312" w:cs="Times New Roman"/>
          <w:sz w:val="24"/>
          <w:szCs w:val="24"/>
        </w:rPr>
      </w:pPr>
      <w:bookmarkStart w:id="4" w:name="_Toc2595"/>
      <w:r>
        <w:rPr>
          <w:rFonts w:hint="eastAsia" w:ascii="楷体_GB2312" w:hAnsi="Times New Roman" w:eastAsia="楷体_GB2312" w:cs="Times New Roman"/>
          <w:sz w:val="24"/>
          <w:szCs w:val="24"/>
        </w:rPr>
        <w:t>（一）评价范围及目的</w:t>
      </w:r>
      <w:bookmarkEnd w:id="4"/>
    </w:p>
    <w:p w14:paraId="2539822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本次评价的范围是</w:t>
      </w:r>
      <w:r>
        <w:rPr>
          <w:rFonts w:hint="eastAsia" w:ascii="仿宋_GB2312" w:hAnsi="Times New Roman" w:eastAsia="仿宋_GB2312" w:cs="Times New Roman"/>
          <w:color w:val="auto"/>
          <w:sz w:val="24"/>
          <w:szCs w:val="24"/>
          <w:lang w:eastAsia="zh-CN"/>
        </w:rPr>
        <w:t>202</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lang w:eastAsia="zh-CN"/>
        </w:rPr>
        <w:t>年度怀远县无害化处理餐厨废弃物</w:t>
      </w:r>
      <w:r>
        <w:rPr>
          <w:rFonts w:hint="default" w:ascii="仿宋_GB2312" w:hAnsi="Times New Roman" w:eastAsia="仿宋_GB2312" w:cs="Times New Roman"/>
          <w:color w:val="auto"/>
          <w:sz w:val="24"/>
          <w:szCs w:val="24"/>
          <w:lang w:eastAsia="zh-CN"/>
        </w:rPr>
        <w:t>项目</w:t>
      </w:r>
      <w:r>
        <w:rPr>
          <w:rFonts w:hint="eastAsia" w:ascii="仿宋_GB2312" w:hAnsi="Times New Roman" w:eastAsia="仿宋_GB2312" w:cs="Times New Roman"/>
          <w:sz w:val="24"/>
          <w:szCs w:val="24"/>
        </w:rPr>
        <w:t>，评价其绩效目标设定情况，资金投入和使用情况，为实现设定的绩效目标所制定的制度、采取的措施等，以及绩效目标最终的实现程度及效果。通过评价，深入了解</w:t>
      </w:r>
      <w:r>
        <w:rPr>
          <w:rFonts w:hint="eastAsia" w:ascii="仿宋_GB2312" w:hAnsi="Times New Roman" w:eastAsia="仿宋_GB2312" w:cs="Times New Roman"/>
          <w:color w:val="auto"/>
          <w:sz w:val="24"/>
          <w:szCs w:val="24"/>
          <w:lang w:eastAsia="zh-CN"/>
        </w:rPr>
        <w:t>202</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lang w:eastAsia="zh-CN"/>
        </w:rPr>
        <w:t>年度怀远县无害化处理餐厨废弃物</w:t>
      </w:r>
      <w:r>
        <w:rPr>
          <w:rFonts w:hint="default" w:ascii="仿宋_GB2312" w:hAnsi="Times New Roman" w:eastAsia="仿宋_GB2312" w:cs="Times New Roman"/>
          <w:color w:val="auto"/>
          <w:sz w:val="24"/>
          <w:szCs w:val="24"/>
          <w:lang w:eastAsia="zh-CN"/>
        </w:rPr>
        <w:t>项目</w:t>
      </w:r>
      <w:r>
        <w:rPr>
          <w:rFonts w:hint="eastAsia" w:ascii="仿宋_GB2312" w:hAnsi="Times New Roman" w:eastAsia="仿宋_GB2312" w:cs="Times New Roman"/>
          <w:color w:val="auto"/>
          <w:sz w:val="24"/>
          <w:szCs w:val="24"/>
          <w:lang w:eastAsia="zh-CN"/>
        </w:rPr>
        <w:t>经费</w:t>
      </w:r>
      <w:r>
        <w:rPr>
          <w:rFonts w:hint="eastAsia" w:ascii="仿宋_GB2312" w:hAnsi="Times New Roman" w:eastAsia="仿宋_GB2312" w:cs="Times New Roman"/>
          <w:sz w:val="24"/>
          <w:szCs w:val="24"/>
        </w:rPr>
        <w:t>的决策、产出、过程和效益方面的详细情况，总结项目资金使用中的主要经验及存在问题，提出有针对性和可操作性的政策建议，不断提高财政资金管理水平和使用效益，为预算安排提供重要依据。</w:t>
      </w:r>
    </w:p>
    <w:p w14:paraId="06F064F5">
      <w:pPr>
        <w:spacing w:line="560" w:lineRule="exact"/>
        <w:ind w:firstLine="472" w:firstLineChars="200"/>
        <w:outlineLvl w:val="1"/>
        <w:rPr>
          <w:rFonts w:ascii="楷体_GB2312" w:hAnsi="Times New Roman" w:eastAsia="楷体_GB2312" w:cs="Times New Roman"/>
          <w:sz w:val="24"/>
          <w:szCs w:val="24"/>
        </w:rPr>
      </w:pPr>
      <w:bookmarkStart w:id="5" w:name="_Toc26786"/>
      <w:r>
        <w:rPr>
          <w:rFonts w:hint="eastAsia" w:ascii="楷体_GB2312" w:hAnsi="Times New Roman" w:eastAsia="楷体_GB2312" w:cs="Times New Roman"/>
          <w:sz w:val="24"/>
          <w:szCs w:val="24"/>
        </w:rPr>
        <w:t>（二）评价指标体系</w:t>
      </w:r>
      <w:bookmarkEnd w:id="5"/>
    </w:p>
    <w:p w14:paraId="2FA0CE4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本次绩效评价指标体系包括项目决策、项目过程、项目产出、项目效益 4 个一级指标，满分为 100 分。其中：项目决策（</w:t>
      </w:r>
      <w:r>
        <w:rPr>
          <w:rFonts w:hint="eastAsia" w:ascii="仿宋_GB2312" w:hAnsi="Times New Roman" w:eastAsia="仿宋_GB2312" w:cs="Times New Roman"/>
          <w:sz w:val="24"/>
          <w:szCs w:val="24"/>
          <w:lang w:val="en-US" w:eastAsia="zh-CN"/>
        </w:rPr>
        <w:t>20</w:t>
      </w:r>
      <w:r>
        <w:rPr>
          <w:rFonts w:hint="eastAsia" w:ascii="仿宋_GB2312" w:hAnsi="Times New Roman" w:eastAsia="仿宋_GB2312" w:cs="Times New Roman"/>
          <w:sz w:val="24"/>
          <w:szCs w:val="24"/>
        </w:rPr>
        <w:t>分）主要评价项目立项、绩效目标、资金投入情况，重点关注项目绩效目标设定情况、预算编制和资金分配情况。项目过程（</w:t>
      </w:r>
      <w:r>
        <w:rPr>
          <w:rFonts w:hint="eastAsia" w:ascii="仿宋_GB2312" w:hAnsi="Times New Roman" w:eastAsia="仿宋_GB2312" w:cs="Times New Roman"/>
          <w:sz w:val="24"/>
          <w:szCs w:val="24"/>
          <w:lang w:val="en-US" w:eastAsia="zh-CN"/>
        </w:rPr>
        <w:t>20</w:t>
      </w:r>
      <w:r>
        <w:rPr>
          <w:rFonts w:hint="eastAsia" w:ascii="仿宋_GB2312" w:hAnsi="Times New Roman" w:eastAsia="仿宋_GB2312" w:cs="Times New Roman"/>
          <w:sz w:val="24"/>
          <w:szCs w:val="24"/>
        </w:rPr>
        <w:t>分）</w:t>
      </w:r>
      <w:r>
        <w:rPr>
          <w:rFonts w:hint="eastAsia" w:ascii="仿宋_GB2312" w:hAnsi="Times New Roman" w:eastAsia="仿宋_GB2312" w:cs="Times New Roman"/>
          <w:sz w:val="24"/>
          <w:szCs w:val="24"/>
          <w:lang w:eastAsia="zh-CN"/>
        </w:rPr>
        <w:t>主要评价</w:t>
      </w:r>
      <w:r>
        <w:rPr>
          <w:rFonts w:hint="eastAsia" w:ascii="仿宋_GB2312" w:hAnsi="Times New Roman" w:eastAsia="仿宋_GB2312" w:cs="Times New Roman"/>
          <w:sz w:val="24"/>
          <w:szCs w:val="24"/>
        </w:rPr>
        <w:t>资金管理和组织实施情况，其中资金方面重点关注资金支出的合法合规性和绩效自评情况，组织实施重点关注管理制度的健全性和制度执行的有效性的情况。项目产出（</w:t>
      </w:r>
      <w:r>
        <w:rPr>
          <w:rFonts w:hint="eastAsia" w:ascii="仿宋_GB2312" w:hAnsi="Times New Roman" w:eastAsia="仿宋_GB2312" w:cs="Times New Roman"/>
          <w:sz w:val="24"/>
          <w:szCs w:val="24"/>
          <w:lang w:val="en-US" w:eastAsia="zh-CN"/>
        </w:rPr>
        <w:t>30</w:t>
      </w:r>
      <w:r>
        <w:rPr>
          <w:rFonts w:hint="eastAsia" w:ascii="仿宋_GB2312" w:hAnsi="Times New Roman" w:eastAsia="仿宋_GB2312" w:cs="Times New Roman"/>
          <w:sz w:val="24"/>
          <w:szCs w:val="24"/>
        </w:rPr>
        <w:t>分）主要评价项目在本年度的实际产出数量、产出质量、产出成本等产出完成情况，根据项目申报内容，重点核实产出数量是否达到设定目标、产出质量、产出成本</w:t>
      </w:r>
      <w:r>
        <w:rPr>
          <w:rFonts w:hint="eastAsia" w:ascii="仿宋_GB2312" w:hAnsi="Times New Roman" w:eastAsia="仿宋_GB2312" w:cs="Times New Roman"/>
          <w:sz w:val="24"/>
          <w:szCs w:val="24"/>
          <w:lang w:eastAsia="zh-CN"/>
        </w:rPr>
        <w:t>等情况</w:t>
      </w:r>
      <w:r>
        <w:rPr>
          <w:rFonts w:hint="eastAsia" w:ascii="仿宋_GB2312" w:hAnsi="Times New Roman" w:eastAsia="仿宋_GB2312" w:cs="Times New Roman"/>
          <w:sz w:val="24"/>
          <w:szCs w:val="24"/>
        </w:rPr>
        <w:t>是否符合设定标准。项目效益（</w:t>
      </w:r>
      <w:r>
        <w:rPr>
          <w:rFonts w:hint="eastAsia" w:ascii="仿宋_GB2312" w:hAnsi="Times New Roman" w:eastAsia="仿宋_GB2312" w:cs="Times New Roman"/>
          <w:sz w:val="24"/>
          <w:szCs w:val="24"/>
          <w:lang w:val="en-US" w:eastAsia="zh-CN"/>
        </w:rPr>
        <w:t>30</w:t>
      </w:r>
      <w:r>
        <w:rPr>
          <w:rFonts w:hint="eastAsia" w:ascii="仿宋_GB2312" w:hAnsi="Times New Roman" w:eastAsia="仿宋_GB2312" w:cs="Times New Roman"/>
          <w:sz w:val="24"/>
          <w:szCs w:val="24"/>
        </w:rPr>
        <w:t>分）主要评价</w:t>
      </w:r>
      <w:r>
        <w:rPr>
          <w:rFonts w:hint="eastAsia" w:ascii="仿宋_GB2312" w:hAnsi="Times New Roman" w:eastAsia="仿宋_GB2312" w:cs="Times New Roman"/>
          <w:sz w:val="24"/>
          <w:szCs w:val="24"/>
          <w:lang w:eastAsia="zh-CN"/>
        </w:rPr>
        <w:t>经济效益、</w:t>
      </w:r>
      <w:r>
        <w:rPr>
          <w:rFonts w:hint="eastAsia" w:ascii="仿宋_GB2312" w:hAnsi="Times New Roman" w:eastAsia="仿宋_GB2312" w:cs="Times New Roman"/>
          <w:sz w:val="24"/>
          <w:szCs w:val="24"/>
        </w:rPr>
        <w:t>社会效益、</w:t>
      </w:r>
      <w:r>
        <w:rPr>
          <w:rFonts w:hint="eastAsia" w:ascii="仿宋_GB2312" w:hAnsi="Times New Roman" w:eastAsia="仿宋_GB2312" w:cs="Times New Roman"/>
          <w:sz w:val="24"/>
          <w:szCs w:val="24"/>
          <w:lang w:eastAsia="zh-CN"/>
        </w:rPr>
        <w:t>生态效益、</w:t>
      </w:r>
      <w:r>
        <w:rPr>
          <w:rFonts w:hint="eastAsia" w:ascii="仿宋_GB2312" w:hAnsi="Times New Roman" w:eastAsia="仿宋_GB2312" w:cs="Times New Roman"/>
          <w:sz w:val="24"/>
          <w:szCs w:val="24"/>
        </w:rPr>
        <w:t>可持续影响及服务对象满意度情况，重点关注项目在社会发展方面发挥的实际作用情况和社会公众等服务对象的满意度情况。</w:t>
      </w:r>
    </w:p>
    <w:p w14:paraId="4C44CC29">
      <w:pPr>
        <w:spacing w:line="560" w:lineRule="exact"/>
        <w:ind w:firstLine="472" w:firstLineChars="200"/>
        <w:outlineLvl w:val="1"/>
        <w:rPr>
          <w:rFonts w:ascii="楷体_GB2312" w:hAnsi="Times New Roman" w:eastAsia="楷体_GB2312" w:cs="Times New Roman"/>
          <w:sz w:val="24"/>
          <w:szCs w:val="24"/>
        </w:rPr>
      </w:pPr>
      <w:bookmarkStart w:id="6" w:name="_Toc2560"/>
      <w:r>
        <w:rPr>
          <w:rFonts w:hint="eastAsia" w:ascii="楷体_GB2312" w:hAnsi="Times New Roman" w:eastAsia="楷体_GB2312" w:cs="Times New Roman"/>
          <w:sz w:val="24"/>
          <w:szCs w:val="24"/>
        </w:rPr>
        <w:t>（三）评价方法与实施</w:t>
      </w:r>
      <w:bookmarkEnd w:id="6"/>
    </w:p>
    <w:p w14:paraId="4505998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 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14:paraId="758159E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1.成本效益分析法，通过将投入与产出、效益进行关联性分析，评价绩效目标实现程度。</w:t>
      </w:r>
    </w:p>
    <w:p w14:paraId="085C37B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2.比较法，通过对绩效目标与实施效果、历史与当期情况的比较，综合分析绩效目标实现程度。</w:t>
      </w:r>
    </w:p>
    <w:p w14:paraId="37D03BA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3.因素分析法，通过综合分析影响绩效目标实现、实施效果的内外因素，评价绩效目标实现程度。</w:t>
      </w:r>
    </w:p>
    <w:p w14:paraId="1021499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4.公众评判法，通过公众问卷及抽样调查等对财政支出效果进行评判，评价绩效目标实现程度。</w:t>
      </w:r>
    </w:p>
    <w:p w14:paraId="3DA98B22">
      <w:pPr>
        <w:spacing w:line="560" w:lineRule="exact"/>
        <w:ind w:firstLine="472" w:firstLineChars="200"/>
        <w:outlineLvl w:val="1"/>
        <w:rPr>
          <w:rFonts w:ascii="楷体_GB2312" w:hAnsi="Times New Roman" w:eastAsia="楷体_GB2312" w:cs="Times New Roman"/>
          <w:sz w:val="24"/>
          <w:szCs w:val="24"/>
        </w:rPr>
      </w:pPr>
      <w:bookmarkStart w:id="7" w:name="_Toc29062"/>
      <w:r>
        <w:rPr>
          <w:rFonts w:hint="eastAsia" w:ascii="楷体_GB2312" w:hAnsi="Times New Roman" w:eastAsia="楷体_GB2312" w:cs="Times New Roman"/>
          <w:sz w:val="24"/>
          <w:szCs w:val="24"/>
        </w:rPr>
        <w:t>（四）评价结论</w:t>
      </w:r>
      <w:bookmarkEnd w:id="7"/>
    </w:p>
    <w:p w14:paraId="6090E61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color w:val="auto"/>
          <w:sz w:val="24"/>
          <w:szCs w:val="24"/>
        </w:rPr>
        <w:t>根据评价指标体系对本项目的绩效进行评价,</w:t>
      </w:r>
      <w:r>
        <w:rPr>
          <w:rFonts w:hint="eastAsia" w:ascii="仿宋_GB2312" w:hAnsi="Times New Roman" w:eastAsia="仿宋_GB2312" w:cs="Times New Roman"/>
          <w:color w:val="auto"/>
          <w:sz w:val="24"/>
          <w:szCs w:val="24"/>
          <w:lang w:eastAsia="zh-CN"/>
        </w:rPr>
        <w:t>202</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lang w:eastAsia="zh-CN"/>
        </w:rPr>
        <w:t>年度怀远县无害化处理餐厨废弃物</w:t>
      </w:r>
      <w:r>
        <w:rPr>
          <w:rFonts w:hint="default" w:ascii="仿宋_GB2312" w:hAnsi="Times New Roman" w:eastAsia="仿宋_GB2312" w:cs="Times New Roman"/>
          <w:color w:val="auto"/>
          <w:sz w:val="24"/>
          <w:szCs w:val="24"/>
          <w:lang w:eastAsia="zh-CN"/>
        </w:rPr>
        <w:t>项目</w:t>
      </w:r>
      <w:r>
        <w:rPr>
          <w:rFonts w:hint="eastAsia" w:ascii="仿宋_GB2312" w:hAnsi="Times New Roman" w:eastAsia="仿宋_GB2312" w:cs="Times New Roman"/>
          <w:color w:val="auto"/>
          <w:sz w:val="24"/>
          <w:szCs w:val="24"/>
        </w:rPr>
        <w:t>综合评价得分</w:t>
      </w:r>
      <w:r>
        <w:rPr>
          <w:rFonts w:hint="eastAsia" w:ascii="仿宋_GB2312" w:hAnsi="Times New Roman" w:eastAsia="仿宋_GB2312" w:cs="Times New Roman"/>
          <w:color w:val="auto"/>
          <w:sz w:val="24"/>
          <w:szCs w:val="24"/>
          <w:lang w:val="en-US" w:eastAsia="zh-CN"/>
        </w:rPr>
        <w:t>90.5</w:t>
      </w:r>
      <w:r>
        <w:rPr>
          <w:rFonts w:hint="eastAsia" w:ascii="仿宋_GB2312" w:hAnsi="Times New Roman" w:eastAsia="仿宋_GB2312" w:cs="Times New Roman"/>
          <w:color w:val="auto"/>
          <w:sz w:val="24"/>
          <w:szCs w:val="24"/>
        </w:rPr>
        <w:t>分，评价等级为“</w:t>
      </w:r>
      <w:r>
        <w:rPr>
          <w:rFonts w:hint="eastAsia" w:ascii="仿宋_GB2312" w:hAnsi="Times New Roman" w:eastAsia="仿宋_GB2312" w:cs="Times New Roman"/>
          <w:color w:val="auto"/>
          <w:sz w:val="24"/>
          <w:szCs w:val="24"/>
          <w:lang w:eastAsia="zh-CN"/>
        </w:rPr>
        <w:t>优</w:t>
      </w:r>
      <w:r>
        <w:rPr>
          <w:rFonts w:hint="eastAsia" w:ascii="仿宋_GB2312" w:hAnsi="Times New Roman" w:eastAsia="仿宋_GB2312" w:cs="Times New Roman"/>
          <w:color w:val="auto"/>
          <w:sz w:val="24"/>
          <w:szCs w:val="24"/>
        </w:rPr>
        <w:t>”</w:t>
      </w:r>
      <w:r>
        <w:rPr>
          <w:rFonts w:hint="eastAsia" w:ascii="仿宋_GB2312" w:hAnsi="Times New Roman" w:eastAsia="仿宋_GB2312" w:cs="Times New Roman"/>
          <w:sz w:val="24"/>
          <w:szCs w:val="24"/>
        </w:rPr>
        <w:t>。</w:t>
      </w:r>
      <w:r>
        <w:rPr>
          <w:rFonts w:hint="eastAsia" w:ascii="仿宋_GB2312" w:hAnsi="Times New Roman" w:eastAsia="仿宋_GB2312" w:cs="Times New Roman"/>
          <w:color w:val="auto"/>
          <w:sz w:val="24"/>
          <w:szCs w:val="24"/>
          <w:lang w:eastAsia="zh-CN"/>
        </w:rPr>
        <w:t>202</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lang w:eastAsia="zh-CN"/>
        </w:rPr>
        <w:t>年度怀远县无害化处理餐厨废弃物</w:t>
      </w:r>
      <w:r>
        <w:rPr>
          <w:rFonts w:hint="default" w:ascii="仿宋_GB2312" w:hAnsi="Times New Roman" w:eastAsia="仿宋_GB2312" w:cs="Times New Roman"/>
          <w:color w:val="auto"/>
          <w:sz w:val="24"/>
          <w:szCs w:val="24"/>
          <w:lang w:eastAsia="zh-CN"/>
        </w:rPr>
        <w:t>项目</w:t>
      </w:r>
      <w:r>
        <w:rPr>
          <w:rFonts w:hint="eastAsia" w:ascii="仿宋_GB2312" w:hAnsi="Times New Roman" w:eastAsia="仿宋_GB2312" w:cs="Times New Roman"/>
          <w:sz w:val="24"/>
          <w:szCs w:val="24"/>
        </w:rPr>
        <w:t>取得了较好的社会、经济和生态效益，服务对象满意度高</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但项目还存在绩效指标设定不明确、细化程度不高等问题。</w:t>
      </w:r>
    </w:p>
    <w:p w14:paraId="5B47628E">
      <w:pPr>
        <w:spacing w:line="560" w:lineRule="exact"/>
        <w:ind w:firstLine="472" w:firstLineChars="200"/>
        <w:outlineLvl w:val="0"/>
        <w:rPr>
          <w:rFonts w:ascii="黑体" w:hAnsi="黑体" w:eastAsia="黑体" w:cs="Times New Roman"/>
          <w:bCs/>
          <w:sz w:val="24"/>
          <w:szCs w:val="24"/>
        </w:rPr>
      </w:pPr>
      <w:bookmarkStart w:id="8" w:name="_Toc4485"/>
      <w:r>
        <w:rPr>
          <w:rFonts w:hint="eastAsia" w:ascii="黑体" w:hAnsi="黑体" w:eastAsia="黑体" w:cs="Times New Roman"/>
          <w:bCs/>
          <w:sz w:val="24"/>
          <w:szCs w:val="24"/>
          <w:lang w:eastAsia="zh-CN"/>
        </w:rPr>
        <w:t>三</w:t>
      </w:r>
      <w:r>
        <w:rPr>
          <w:rFonts w:hint="eastAsia" w:ascii="黑体" w:hAnsi="黑体" w:eastAsia="黑体" w:cs="Times New Roman"/>
          <w:bCs/>
          <w:sz w:val="24"/>
          <w:szCs w:val="24"/>
        </w:rPr>
        <w:t>、绩效评价指标完成情况</w:t>
      </w:r>
      <w:bookmarkEnd w:id="8"/>
    </w:p>
    <w:p w14:paraId="1449D2FF">
      <w:pPr>
        <w:spacing w:line="560" w:lineRule="exact"/>
        <w:ind w:firstLine="472" w:firstLineChars="200"/>
        <w:outlineLvl w:val="1"/>
        <w:rPr>
          <w:rFonts w:ascii="楷体_GB2312" w:hAnsi="Times New Roman" w:eastAsia="楷体_GB2312" w:cs="Times New Roman"/>
          <w:color w:val="auto"/>
          <w:sz w:val="24"/>
          <w:szCs w:val="24"/>
        </w:rPr>
      </w:pPr>
      <w:bookmarkStart w:id="9" w:name="_Toc16774"/>
      <w:r>
        <w:rPr>
          <w:rFonts w:hint="eastAsia" w:ascii="楷体_GB2312" w:hAnsi="Times New Roman" w:eastAsia="楷体_GB2312" w:cs="Times New Roman"/>
          <w:color w:val="auto"/>
          <w:sz w:val="24"/>
          <w:szCs w:val="24"/>
        </w:rPr>
        <w:t>（一）决策指标分析</w:t>
      </w:r>
      <w:bookmarkEnd w:id="9"/>
    </w:p>
    <w:p w14:paraId="48A9A9D2">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该指标分值</w:t>
      </w:r>
      <w:r>
        <w:rPr>
          <w:rFonts w:hint="eastAsia" w:ascii="仿宋_GB2312" w:hAnsi="Times New Roman" w:eastAsia="仿宋_GB2312" w:cs="Times New Roman"/>
          <w:color w:val="auto"/>
          <w:sz w:val="24"/>
          <w:szCs w:val="24"/>
          <w:lang w:val="en-US" w:eastAsia="zh-CN"/>
        </w:rPr>
        <w:t>20</w:t>
      </w:r>
      <w:r>
        <w:rPr>
          <w:rFonts w:hint="eastAsia" w:ascii="仿宋_GB2312" w:hAnsi="Times New Roman" w:eastAsia="仿宋_GB2312" w:cs="Times New Roman"/>
          <w:color w:val="auto"/>
          <w:sz w:val="24"/>
          <w:szCs w:val="24"/>
        </w:rPr>
        <w:t>分，得分</w:t>
      </w:r>
      <w:r>
        <w:rPr>
          <w:rFonts w:hint="eastAsia" w:ascii="仿宋_GB2312" w:hAnsi="Times New Roman" w:eastAsia="仿宋_GB2312" w:cs="Times New Roman"/>
          <w:color w:val="auto"/>
          <w:sz w:val="24"/>
          <w:szCs w:val="24"/>
          <w:lang w:val="en-US" w:eastAsia="zh-CN"/>
        </w:rPr>
        <w:t>19</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95</w:t>
      </w:r>
      <w:r>
        <w:rPr>
          <w:rFonts w:hint="eastAsia" w:ascii="仿宋_GB2312" w:hAnsi="Times New Roman" w:eastAsia="仿宋_GB2312" w:cs="Times New Roman"/>
          <w:color w:val="auto"/>
          <w:sz w:val="24"/>
          <w:szCs w:val="24"/>
        </w:rPr>
        <w:t>%。项目立项依据充分，程序规范。项目绩效目标细化分解为具体的绩效指标，但是细化程度不高，部分绩效指标不够全面、不够明确，分类不够清晰，部分细化的三级指标与二级指标匹配性不高，质量指标量化不明确。</w:t>
      </w:r>
    </w:p>
    <w:p w14:paraId="68D2262F">
      <w:pPr>
        <w:spacing w:line="560" w:lineRule="exact"/>
        <w:ind w:firstLine="472" w:firstLineChars="200"/>
        <w:outlineLvl w:val="1"/>
        <w:rPr>
          <w:rFonts w:ascii="楷体_GB2312" w:hAnsi="Times New Roman" w:eastAsia="楷体_GB2312" w:cs="Times New Roman"/>
          <w:color w:val="auto"/>
          <w:sz w:val="24"/>
          <w:szCs w:val="24"/>
        </w:rPr>
      </w:pPr>
      <w:bookmarkStart w:id="10" w:name="_Toc1661"/>
      <w:r>
        <w:rPr>
          <w:rFonts w:hint="eastAsia" w:ascii="楷体_GB2312" w:hAnsi="Times New Roman" w:eastAsia="楷体_GB2312" w:cs="Times New Roman"/>
          <w:color w:val="auto"/>
          <w:sz w:val="24"/>
          <w:szCs w:val="24"/>
        </w:rPr>
        <w:t>（二）过程指标分析</w:t>
      </w:r>
      <w:bookmarkEnd w:id="10"/>
    </w:p>
    <w:p w14:paraId="774EE3D5">
      <w:pPr>
        <w:spacing w:line="560" w:lineRule="exact"/>
        <w:ind w:firstLine="472" w:firstLineChars="200"/>
        <w:rPr>
          <w:rFonts w:hint="eastAsia" w:ascii="仿宋_GB2312" w:hAnsi="Times New Roman" w:eastAsia="仿宋_GB2312" w:cs="Times New Roman"/>
          <w:color w:val="auto"/>
          <w:sz w:val="24"/>
          <w:szCs w:val="24"/>
          <w:lang w:val="en-US" w:eastAsia="zh-CN"/>
        </w:rPr>
      </w:pPr>
      <w:r>
        <w:rPr>
          <w:rFonts w:hint="eastAsia" w:ascii="仿宋_GB2312" w:hAnsi="Times New Roman" w:eastAsia="仿宋_GB2312" w:cs="Times New Roman"/>
          <w:color w:val="auto"/>
          <w:sz w:val="24"/>
          <w:szCs w:val="24"/>
        </w:rPr>
        <w:t>该指标分值</w:t>
      </w:r>
      <w:r>
        <w:rPr>
          <w:rFonts w:hint="eastAsia" w:ascii="仿宋_GB2312" w:hAnsi="Times New Roman" w:eastAsia="仿宋_GB2312" w:cs="Times New Roman"/>
          <w:color w:val="auto"/>
          <w:sz w:val="24"/>
          <w:szCs w:val="24"/>
          <w:lang w:val="en-US" w:eastAsia="zh-CN"/>
        </w:rPr>
        <w:t>20</w:t>
      </w:r>
      <w:r>
        <w:rPr>
          <w:rFonts w:hint="eastAsia" w:ascii="仿宋_GB2312" w:hAnsi="Times New Roman" w:eastAsia="仿宋_GB2312" w:cs="Times New Roman"/>
          <w:color w:val="auto"/>
          <w:sz w:val="24"/>
          <w:szCs w:val="24"/>
        </w:rPr>
        <w:t>分，得分</w:t>
      </w:r>
      <w:r>
        <w:rPr>
          <w:rFonts w:hint="eastAsia" w:ascii="仿宋_GB2312" w:hAnsi="Times New Roman" w:eastAsia="仿宋_GB2312" w:cs="Times New Roman"/>
          <w:color w:val="auto"/>
          <w:sz w:val="24"/>
          <w:szCs w:val="24"/>
          <w:lang w:val="en-US" w:eastAsia="zh-CN"/>
        </w:rPr>
        <w:t>17</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85</w:t>
      </w:r>
      <w:r>
        <w:rPr>
          <w:rFonts w:hint="eastAsia" w:ascii="仿宋_GB2312" w:hAnsi="Times New Roman" w:eastAsia="仿宋_GB2312" w:cs="Times New Roman"/>
          <w:color w:val="auto"/>
          <w:sz w:val="24"/>
          <w:szCs w:val="24"/>
        </w:rPr>
        <w:t>%。项目资金及时足额拨付到位，资金拨付具有完整的审批程序，资金使用合规，项目建立了业务管理制度，相关制度基本得到有效执行</w:t>
      </w:r>
      <w:r>
        <w:rPr>
          <w:rFonts w:hint="eastAsia" w:ascii="仿宋_GB2312" w:hAnsi="Times New Roman" w:eastAsia="仿宋_GB2312" w:cs="Times New Roman"/>
          <w:color w:val="auto"/>
          <w:sz w:val="24"/>
          <w:szCs w:val="24"/>
          <w:lang w:eastAsia="zh-CN"/>
        </w:rPr>
        <w:t>。</w:t>
      </w:r>
    </w:p>
    <w:p w14:paraId="135F8848">
      <w:pPr>
        <w:spacing w:line="560" w:lineRule="exact"/>
        <w:ind w:firstLine="472" w:firstLineChars="200"/>
        <w:outlineLvl w:val="1"/>
        <w:rPr>
          <w:rFonts w:ascii="楷体_GB2312" w:hAnsi="Times New Roman" w:eastAsia="楷体_GB2312" w:cs="Times New Roman"/>
          <w:color w:val="auto"/>
          <w:sz w:val="24"/>
          <w:szCs w:val="24"/>
        </w:rPr>
      </w:pPr>
      <w:bookmarkStart w:id="11" w:name="_Toc27095"/>
      <w:r>
        <w:rPr>
          <w:rFonts w:hint="eastAsia" w:ascii="楷体_GB2312" w:hAnsi="Times New Roman" w:eastAsia="楷体_GB2312" w:cs="Times New Roman"/>
          <w:color w:val="auto"/>
          <w:sz w:val="24"/>
          <w:szCs w:val="24"/>
        </w:rPr>
        <w:t>（三）产出指标分析</w:t>
      </w:r>
      <w:bookmarkEnd w:id="11"/>
    </w:p>
    <w:p w14:paraId="25ECFF47">
      <w:pPr>
        <w:spacing w:line="560" w:lineRule="exact"/>
        <w:ind w:firstLine="472" w:firstLineChars="200"/>
        <w:rPr>
          <w:rFonts w:hint="default" w:ascii="仿宋_GB2312" w:hAnsi="Times New Roman" w:eastAsia="仿宋_GB2312" w:cs="Times New Roman"/>
          <w:color w:val="auto"/>
          <w:sz w:val="24"/>
          <w:szCs w:val="24"/>
          <w:lang w:val="en-US" w:eastAsia="zh-CN"/>
        </w:rPr>
      </w:pPr>
      <w:r>
        <w:rPr>
          <w:rFonts w:hint="eastAsia" w:ascii="仿宋_GB2312" w:hAnsi="Times New Roman" w:eastAsia="仿宋_GB2312" w:cs="Times New Roman"/>
          <w:color w:val="auto"/>
          <w:sz w:val="24"/>
          <w:szCs w:val="24"/>
        </w:rPr>
        <w:t>该指标分值</w:t>
      </w:r>
      <w:r>
        <w:rPr>
          <w:rFonts w:hint="eastAsia" w:ascii="仿宋_GB2312" w:hAnsi="Times New Roman" w:eastAsia="仿宋_GB2312" w:cs="Times New Roman"/>
          <w:color w:val="auto"/>
          <w:sz w:val="24"/>
          <w:szCs w:val="24"/>
          <w:lang w:val="en-US" w:eastAsia="zh-CN"/>
        </w:rPr>
        <w:t>30</w:t>
      </w:r>
      <w:r>
        <w:rPr>
          <w:rFonts w:hint="eastAsia" w:ascii="仿宋_GB2312" w:hAnsi="Times New Roman" w:eastAsia="仿宋_GB2312" w:cs="Times New Roman"/>
          <w:color w:val="auto"/>
          <w:sz w:val="24"/>
          <w:szCs w:val="24"/>
        </w:rPr>
        <w:t>分，得分</w:t>
      </w:r>
      <w:r>
        <w:rPr>
          <w:rFonts w:hint="eastAsia" w:ascii="仿宋_GB2312" w:hAnsi="Times New Roman" w:eastAsia="仿宋_GB2312" w:cs="Times New Roman"/>
          <w:color w:val="auto"/>
          <w:sz w:val="24"/>
          <w:szCs w:val="24"/>
          <w:lang w:val="en-US" w:eastAsia="zh-CN"/>
        </w:rPr>
        <w:t>26</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87</w:t>
      </w:r>
      <w:r>
        <w:rPr>
          <w:rFonts w:hint="eastAsia" w:ascii="仿宋_GB2312" w:hAnsi="Times New Roman" w:eastAsia="仿宋_GB2312" w:cs="Times New Roman"/>
          <w:color w:val="auto"/>
          <w:sz w:val="24"/>
          <w:szCs w:val="24"/>
        </w:rPr>
        <w:t>%。根据实施目标，怀远县无害化处理餐厨废弃物项目完成了：</w:t>
      </w:r>
      <w:r>
        <w:rPr>
          <w:rFonts w:hint="eastAsia" w:ascii="仿宋_GB2312" w:hAnsi="Times New Roman" w:eastAsia="仿宋_GB2312" w:cs="Times New Roman"/>
          <w:color w:val="auto"/>
          <w:sz w:val="24"/>
          <w:szCs w:val="24"/>
          <w:lang w:val="en-US" w:eastAsia="zh-CN"/>
        </w:rPr>
        <w:t>2023年累计收运餐厨垃圾6033吨，已有400余户餐饮单位与收运公司签订餐厨废弃物收运处置合同，累计投放餐厨垃圾桶500余个，餐厨垃圾收运处置率覆盖率为95%。同时加强对收运、处置公司的日常的管理监督考核，考核结果与厚德公司服务费挂钩。但存在餐厨收运量未达年度目标情况，年度目录收运量为大于等于7000吨，实际收运量为6033吨。</w:t>
      </w:r>
    </w:p>
    <w:p w14:paraId="3B7EED32">
      <w:pPr>
        <w:spacing w:line="560" w:lineRule="exact"/>
        <w:ind w:firstLine="472" w:firstLineChars="200"/>
        <w:outlineLvl w:val="1"/>
        <w:rPr>
          <w:rFonts w:ascii="楷体_GB2312" w:hAnsi="Times New Roman" w:eastAsia="楷体_GB2312" w:cs="Times New Roman"/>
          <w:color w:val="auto"/>
          <w:sz w:val="24"/>
          <w:szCs w:val="24"/>
        </w:rPr>
      </w:pPr>
      <w:bookmarkStart w:id="12" w:name="_Toc21880"/>
      <w:r>
        <w:rPr>
          <w:rFonts w:hint="eastAsia" w:ascii="楷体_GB2312" w:hAnsi="Times New Roman" w:eastAsia="楷体_GB2312" w:cs="Times New Roman"/>
          <w:color w:val="auto"/>
          <w:sz w:val="24"/>
          <w:szCs w:val="24"/>
        </w:rPr>
        <w:t>（四）效益指标分析</w:t>
      </w:r>
      <w:bookmarkEnd w:id="12"/>
    </w:p>
    <w:p w14:paraId="23D0C1FD">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该指标分值</w:t>
      </w:r>
      <w:r>
        <w:rPr>
          <w:rFonts w:hint="eastAsia" w:ascii="仿宋_GB2312" w:hAnsi="Times New Roman" w:eastAsia="仿宋_GB2312" w:cs="Times New Roman"/>
          <w:color w:val="auto"/>
          <w:sz w:val="24"/>
          <w:szCs w:val="24"/>
          <w:lang w:val="en-US" w:eastAsia="zh-CN"/>
        </w:rPr>
        <w:t>30</w:t>
      </w:r>
      <w:r>
        <w:rPr>
          <w:rFonts w:hint="eastAsia" w:ascii="仿宋_GB2312" w:hAnsi="Times New Roman" w:eastAsia="仿宋_GB2312" w:cs="Times New Roman"/>
          <w:color w:val="auto"/>
          <w:sz w:val="24"/>
          <w:szCs w:val="24"/>
        </w:rPr>
        <w:t>分，得分</w:t>
      </w:r>
      <w:r>
        <w:rPr>
          <w:rFonts w:hint="eastAsia" w:ascii="仿宋_GB2312" w:hAnsi="Times New Roman" w:eastAsia="仿宋_GB2312" w:cs="Times New Roman"/>
          <w:color w:val="auto"/>
          <w:sz w:val="24"/>
          <w:szCs w:val="24"/>
          <w:lang w:val="en-US" w:eastAsia="zh-CN"/>
        </w:rPr>
        <w:t>28.5</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95</w:t>
      </w:r>
      <w:r>
        <w:rPr>
          <w:rFonts w:hint="eastAsia" w:ascii="仿宋_GB2312" w:hAnsi="Times New Roman" w:eastAsia="仿宋_GB2312" w:cs="Times New Roman"/>
          <w:color w:val="auto"/>
          <w:sz w:val="24"/>
          <w:szCs w:val="24"/>
        </w:rPr>
        <w:t>%。通过怀远县无害化处理餐厨废弃物项目的实施，城区卫生环境得到明显改善，有利于增强居民的环境卫生保护意识，提高居民环境保护的自觉性责任感</w:t>
      </w:r>
      <w:r>
        <w:rPr>
          <w:rFonts w:hint="eastAsia" w:ascii="仿宋_GB2312" w:hAnsi="Times New Roman" w:eastAsia="仿宋_GB2312" w:cs="Times New Roman"/>
          <w:color w:val="auto"/>
          <w:sz w:val="24"/>
          <w:szCs w:val="24"/>
          <w:lang w:eastAsia="zh-CN"/>
        </w:rPr>
        <w:t>，通过积极宣传进一步提高了居民对垃圾分类工作的认识，居民满意度较高</w:t>
      </w:r>
      <w:r>
        <w:rPr>
          <w:rFonts w:hint="eastAsia" w:ascii="仿宋_GB2312" w:hAnsi="Times New Roman" w:eastAsia="仿宋_GB2312" w:cs="Times New Roman"/>
          <w:color w:val="auto"/>
          <w:sz w:val="24"/>
          <w:szCs w:val="24"/>
        </w:rPr>
        <w:t>。</w:t>
      </w:r>
      <w:r>
        <w:rPr>
          <w:rFonts w:hint="eastAsia" w:ascii="仿宋_GB2312" w:hAnsi="Times New Roman" w:eastAsia="仿宋_GB2312" w:cs="Times New Roman"/>
          <w:color w:val="auto"/>
          <w:sz w:val="24"/>
          <w:szCs w:val="24"/>
          <w:lang w:eastAsia="zh-CN"/>
        </w:rPr>
        <w:t>同时在合同续签工作中餐厨垃圾收运单价降低了</w:t>
      </w:r>
      <w:r>
        <w:rPr>
          <w:rFonts w:hint="eastAsia" w:ascii="仿宋_GB2312" w:hAnsi="Times New Roman" w:eastAsia="仿宋_GB2312" w:cs="Times New Roman"/>
          <w:color w:val="auto"/>
          <w:sz w:val="24"/>
          <w:szCs w:val="24"/>
          <w:lang w:val="en-US" w:eastAsia="zh-CN"/>
        </w:rPr>
        <w:t>32元/吨，减少了支出。</w:t>
      </w:r>
      <w:r>
        <w:rPr>
          <w:rFonts w:hint="eastAsia" w:ascii="仿宋_GB2312" w:hAnsi="Times New Roman" w:eastAsia="仿宋_GB2312" w:cs="Times New Roman"/>
          <w:color w:val="auto"/>
          <w:sz w:val="24"/>
          <w:szCs w:val="24"/>
        </w:rPr>
        <w:t>但部分餐饮单位负责人环保意识不足，不了解餐厨废弃物集中收运工作对于食品安全的重要性，规范处置意识不强。</w:t>
      </w:r>
      <w:bookmarkStart w:id="13" w:name="_Hlk80800402"/>
    </w:p>
    <w:p w14:paraId="22B2E354">
      <w:pPr>
        <w:spacing w:line="560" w:lineRule="exact"/>
        <w:ind w:firstLine="472" w:firstLineChars="200"/>
        <w:outlineLvl w:val="0"/>
        <w:rPr>
          <w:rFonts w:ascii="黑体" w:hAnsi="黑体" w:eastAsia="黑体" w:cs="Times New Roman"/>
          <w:bCs/>
          <w:color w:val="auto"/>
          <w:sz w:val="24"/>
          <w:szCs w:val="24"/>
        </w:rPr>
      </w:pPr>
      <w:bookmarkStart w:id="14" w:name="_Toc3128"/>
      <w:r>
        <w:rPr>
          <w:rFonts w:hint="eastAsia" w:ascii="黑体" w:hAnsi="黑体" w:eastAsia="黑体" w:cs="Times New Roman"/>
          <w:bCs/>
          <w:sz w:val="24"/>
          <w:szCs w:val="24"/>
          <w:lang w:eastAsia="zh-CN"/>
        </w:rPr>
        <w:t>四</w:t>
      </w:r>
      <w:r>
        <w:rPr>
          <w:rFonts w:hint="eastAsia" w:ascii="黑体" w:hAnsi="黑体" w:eastAsia="黑体" w:cs="Times New Roman"/>
          <w:bCs/>
          <w:sz w:val="24"/>
          <w:szCs w:val="24"/>
        </w:rPr>
        <w:t>、</w:t>
      </w:r>
      <w:r>
        <w:rPr>
          <w:rFonts w:hint="eastAsia" w:ascii="黑体" w:hAnsi="黑体" w:eastAsia="黑体" w:cs="Times New Roman"/>
          <w:bCs/>
          <w:color w:val="auto"/>
          <w:sz w:val="24"/>
          <w:szCs w:val="24"/>
        </w:rPr>
        <w:t>主要经验及做法</w:t>
      </w:r>
      <w:bookmarkEnd w:id="14"/>
    </w:p>
    <w:p w14:paraId="7DC8185C">
      <w:pPr>
        <w:spacing w:line="560" w:lineRule="exact"/>
        <w:ind w:firstLine="472" w:firstLineChars="200"/>
        <w:rPr>
          <w:rFonts w:hint="eastAsia" w:ascii="仿宋_GB2312" w:hAnsi="Times New Roman" w:eastAsia="仿宋_GB2312" w:cs="Times New Roman"/>
          <w:color w:val="auto"/>
          <w:sz w:val="24"/>
          <w:szCs w:val="24"/>
          <w:lang w:val="en-US" w:eastAsia="zh-CN"/>
        </w:rPr>
      </w:pPr>
      <w:r>
        <w:rPr>
          <w:rFonts w:hint="eastAsia" w:ascii="仿宋_GB2312" w:hAnsi="Times New Roman" w:eastAsia="仿宋_GB2312" w:cs="Times New Roman"/>
          <w:color w:val="auto"/>
          <w:sz w:val="24"/>
          <w:szCs w:val="24"/>
          <w:lang w:eastAsia="zh-CN"/>
        </w:rPr>
        <w:t>一是</w:t>
      </w:r>
      <w:r>
        <w:rPr>
          <w:rFonts w:hint="eastAsia" w:ascii="仿宋_GB2312" w:hAnsi="Times New Roman" w:eastAsia="仿宋_GB2312" w:cs="Times New Roman"/>
          <w:color w:val="auto"/>
          <w:sz w:val="24"/>
          <w:szCs w:val="24"/>
        </w:rPr>
        <w:t>为做好对第三方服务公司餐厨垃圾收运工作的监管，在餐厨收运车辆上</w:t>
      </w:r>
      <w:r>
        <w:rPr>
          <w:rFonts w:hint="eastAsia" w:ascii="仿宋_GB2312" w:hAnsi="Times New Roman" w:eastAsia="仿宋_GB2312" w:cs="Times New Roman"/>
          <w:color w:val="auto"/>
          <w:sz w:val="24"/>
          <w:szCs w:val="24"/>
          <w:lang w:eastAsia="zh-CN"/>
        </w:rPr>
        <w:t>安装</w:t>
      </w:r>
      <w:r>
        <w:rPr>
          <w:rFonts w:hint="eastAsia" w:ascii="仿宋_GB2312" w:hAnsi="Times New Roman" w:eastAsia="仿宋_GB2312" w:cs="Times New Roman"/>
          <w:color w:val="auto"/>
          <w:sz w:val="24"/>
          <w:szCs w:val="24"/>
        </w:rPr>
        <w:t>GPS定位系统，</w:t>
      </w:r>
      <w:r>
        <w:rPr>
          <w:rFonts w:hint="eastAsia" w:ascii="仿宋_GB2312" w:hAnsi="Times New Roman" w:eastAsia="仿宋_GB2312" w:cs="Times New Roman"/>
          <w:color w:val="auto"/>
          <w:sz w:val="24"/>
          <w:szCs w:val="24"/>
          <w:lang w:eastAsia="zh-CN"/>
        </w:rPr>
        <w:t>在企业磅房安装高清视频监控，</w:t>
      </w:r>
      <w:r>
        <w:rPr>
          <w:rFonts w:hint="eastAsia" w:ascii="仿宋_GB2312" w:hAnsi="Times New Roman" w:eastAsia="仿宋_GB2312" w:cs="Times New Roman"/>
          <w:color w:val="auto"/>
          <w:sz w:val="24"/>
          <w:szCs w:val="24"/>
        </w:rPr>
        <w:t>做到对每一辆收运车辆、每车收运重量得实时监管管理。</w:t>
      </w:r>
    </w:p>
    <w:p w14:paraId="1030E23E">
      <w:pPr>
        <w:numPr>
          <w:ilvl w:val="0"/>
          <w:numId w:val="0"/>
        </w:numPr>
        <w:tabs>
          <w:tab w:val="left" w:pos="500"/>
        </w:tabs>
        <w:spacing w:line="560" w:lineRule="exact"/>
        <w:ind w:firstLine="472" w:firstLineChars="200"/>
        <w:rPr>
          <w:rFonts w:hint="eastAsia" w:ascii="仿宋_GB2312" w:hAnsi="Times New Roman" w:eastAsia="仿宋_GB2312" w:cs="Times New Roman"/>
          <w:color w:val="auto"/>
          <w:sz w:val="24"/>
          <w:szCs w:val="24"/>
          <w:lang w:eastAsia="zh-CN"/>
        </w:rPr>
      </w:pPr>
      <w:r>
        <w:rPr>
          <w:rFonts w:hint="eastAsia" w:ascii="仿宋_GB2312" w:hAnsi="Times New Roman" w:eastAsia="仿宋_GB2312" w:cs="Times New Roman"/>
          <w:color w:val="auto"/>
          <w:sz w:val="24"/>
          <w:szCs w:val="24"/>
          <w:lang w:eastAsia="zh-CN"/>
        </w:rPr>
        <w:t>二是加强对第三方服务公司的日常的管理监督考核，制定《怀远县城区餐厨废弃物收运处置监管考核办法》，加强对第三方服务公司的日常考核，考核结果与第三方服务公司公司服务费挂钩。</w:t>
      </w:r>
    </w:p>
    <w:p w14:paraId="71A23F02">
      <w:pPr>
        <w:spacing w:line="560" w:lineRule="exact"/>
        <w:ind w:firstLine="472" w:firstLineChars="200"/>
        <w:outlineLvl w:val="0"/>
        <w:rPr>
          <w:rFonts w:ascii="黑体" w:hAnsi="黑体" w:eastAsia="黑体" w:cs="Times New Roman"/>
          <w:bCs/>
          <w:sz w:val="24"/>
          <w:szCs w:val="24"/>
        </w:rPr>
      </w:pPr>
      <w:bookmarkStart w:id="15" w:name="_Toc2815"/>
      <w:r>
        <w:rPr>
          <w:rFonts w:hint="eastAsia" w:ascii="黑体" w:hAnsi="黑体" w:eastAsia="黑体" w:cs="Times New Roman"/>
          <w:bCs/>
          <w:sz w:val="24"/>
          <w:szCs w:val="24"/>
          <w:lang w:eastAsia="zh-CN"/>
        </w:rPr>
        <w:t>五</w:t>
      </w:r>
      <w:r>
        <w:rPr>
          <w:rFonts w:hint="eastAsia" w:ascii="黑体" w:hAnsi="黑体" w:eastAsia="黑体" w:cs="Times New Roman"/>
          <w:bCs/>
          <w:sz w:val="24"/>
          <w:szCs w:val="24"/>
        </w:rPr>
        <w:t>、存在问题及原因分析</w:t>
      </w:r>
      <w:bookmarkEnd w:id="15"/>
    </w:p>
    <w:p w14:paraId="5B10E861">
      <w:pPr>
        <w:spacing w:line="560" w:lineRule="exact"/>
        <w:ind w:firstLine="472" w:firstLineChars="20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（一）项目绩效指标设置不科学、不合理，明确性、完整性不足。绩效目标较为简单、笼统，未根据项目实际对产出和效益进行量化、细化</w:t>
      </w:r>
      <w:r>
        <w:rPr>
          <w:rFonts w:hint="eastAsia" w:ascii="仿宋_GB2312" w:hAnsi="Times New Roman" w:eastAsia="仿宋_GB2312" w:cs="Times New Roman"/>
          <w:color w:val="auto"/>
          <w:sz w:val="24"/>
          <w:szCs w:val="24"/>
          <w:lang w:eastAsia="zh-CN"/>
        </w:rPr>
        <w:t>。</w:t>
      </w:r>
      <w:r>
        <w:rPr>
          <w:rFonts w:hint="eastAsia" w:ascii="仿宋_GB2312" w:hAnsi="Times New Roman" w:eastAsia="仿宋_GB2312" w:cs="Times New Roman"/>
          <w:color w:val="auto"/>
          <w:sz w:val="24"/>
          <w:szCs w:val="24"/>
        </w:rPr>
        <w:t>如效益指标设置为“居民生活品质”，指标过于宏大，缺乏量化的数据进行支撑，缺乏针对性，与业务内容匹配性不高。</w:t>
      </w:r>
    </w:p>
    <w:p w14:paraId="7D1CD30A">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sz w:val="24"/>
          <w:szCs w:val="24"/>
        </w:rPr>
        <w:t>（二）</w:t>
      </w:r>
      <w:r>
        <w:rPr>
          <w:rFonts w:hint="eastAsia" w:ascii="仿宋_GB2312" w:hAnsi="Times New Roman" w:eastAsia="仿宋_GB2312" w:cs="Times New Roman"/>
          <w:color w:val="auto"/>
          <w:sz w:val="24"/>
          <w:szCs w:val="24"/>
          <w:lang w:eastAsia="zh-CN"/>
        </w:rPr>
        <w:t>餐厨垃圾、生活垃圾混装情况仍存在。</w:t>
      </w:r>
    </w:p>
    <w:p w14:paraId="01964FF5">
      <w:pPr>
        <w:spacing w:line="560" w:lineRule="exact"/>
        <w:ind w:firstLine="472" w:firstLineChars="200"/>
        <w:outlineLvl w:val="0"/>
        <w:rPr>
          <w:rFonts w:ascii="黑体" w:hAnsi="黑体" w:eastAsia="黑体" w:cs="Times New Roman"/>
          <w:bCs/>
          <w:sz w:val="24"/>
          <w:szCs w:val="24"/>
        </w:rPr>
      </w:pPr>
      <w:r>
        <w:rPr>
          <w:rFonts w:hint="eastAsia" w:ascii="黑体" w:hAnsi="黑体" w:eastAsia="黑体" w:cs="Times New Roman"/>
          <w:bCs/>
          <w:color w:val="auto"/>
          <w:sz w:val="24"/>
          <w:szCs w:val="24"/>
          <w:lang w:eastAsia="zh-CN"/>
        </w:rPr>
        <w:t>六</w:t>
      </w:r>
      <w:r>
        <w:rPr>
          <w:rFonts w:hint="eastAsia" w:ascii="黑体" w:hAnsi="黑体" w:eastAsia="黑体" w:cs="Times New Roman"/>
          <w:bCs/>
          <w:color w:val="auto"/>
          <w:sz w:val="24"/>
          <w:szCs w:val="24"/>
        </w:rPr>
        <w:t>、有关建议</w:t>
      </w:r>
    </w:p>
    <w:p w14:paraId="2F6A2B76">
      <w:pPr>
        <w:spacing w:line="560" w:lineRule="exact"/>
        <w:ind w:firstLine="472" w:firstLineChars="200"/>
        <w:outlineLvl w:val="1"/>
        <w:rPr>
          <w:rFonts w:ascii="楷体_GB2312" w:hAnsi="Times New Roman" w:eastAsia="楷体_GB2312" w:cs="Times New Roman"/>
          <w:sz w:val="24"/>
          <w:szCs w:val="24"/>
        </w:rPr>
      </w:pPr>
      <w:bookmarkStart w:id="16" w:name="_Toc20363"/>
      <w:r>
        <w:rPr>
          <w:rFonts w:hint="eastAsia" w:ascii="楷体_GB2312" w:hAnsi="Times New Roman" w:eastAsia="楷体_GB2312" w:cs="Times New Roman"/>
          <w:sz w:val="24"/>
          <w:szCs w:val="24"/>
          <w:lang w:eastAsia="zh-CN"/>
        </w:rPr>
        <w:t>（一）</w:t>
      </w:r>
      <w:r>
        <w:rPr>
          <w:rFonts w:hint="eastAsia" w:ascii="楷体_GB2312" w:hAnsi="Times New Roman" w:eastAsia="楷体_GB2312" w:cs="Times New Roman"/>
          <w:sz w:val="24"/>
          <w:szCs w:val="24"/>
        </w:rPr>
        <w:t>提高绩效目标编制规范性和完整性</w:t>
      </w:r>
      <w:bookmarkEnd w:id="16"/>
    </w:p>
    <w:p w14:paraId="42CA0A6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以相关政策指导为目标将工作任务有效分解，结合实际情况参考同类项目制定完整、合理的绩效指标。</w:t>
      </w:r>
    </w:p>
    <w:p w14:paraId="10C20209">
      <w:pPr>
        <w:spacing w:line="560" w:lineRule="exact"/>
        <w:ind w:firstLine="472" w:firstLineChars="200"/>
        <w:outlineLvl w:val="1"/>
        <w:rPr>
          <w:rFonts w:hint="eastAsia" w:ascii="楷体_GB2312" w:hAnsi="Times New Roman" w:eastAsia="楷体_GB2312" w:cs="Times New Roman"/>
          <w:sz w:val="24"/>
          <w:szCs w:val="24"/>
          <w:lang w:eastAsia="zh-CN"/>
        </w:rPr>
      </w:pPr>
      <w:r>
        <w:rPr>
          <w:rFonts w:hint="eastAsia" w:ascii="楷体_GB2312" w:hAnsi="Times New Roman" w:eastAsia="楷体_GB2312" w:cs="Times New Roman"/>
          <w:sz w:val="24"/>
          <w:szCs w:val="24"/>
          <w:lang w:eastAsia="zh-CN"/>
        </w:rPr>
        <w:t>（二）</w:t>
      </w:r>
      <w:bookmarkEnd w:id="13"/>
      <w:r>
        <w:rPr>
          <w:rFonts w:hint="eastAsia" w:ascii="楷体_GB2312" w:hAnsi="Times New Roman" w:eastAsia="楷体_GB2312" w:cs="Times New Roman"/>
          <w:sz w:val="24"/>
          <w:szCs w:val="24"/>
          <w:lang w:eastAsia="zh-CN"/>
        </w:rPr>
        <w:t>加强对餐厨收运公司的日常监管，做到餐厨垃圾及时收运处置，加大餐厨垃圾收运工作的宣传力度</w:t>
      </w:r>
      <w:r>
        <w:rPr>
          <w:rFonts w:hint="eastAsia" w:ascii="楷体_GB2312" w:hAnsi="Times New Roman" w:eastAsia="楷体_GB2312" w:cs="Times New Roman"/>
          <w:sz w:val="24"/>
          <w:szCs w:val="24"/>
          <w:lang w:val="en-US" w:eastAsia="zh-CN"/>
        </w:rPr>
        <w:t>,进一步规范餐厨垃圾收运、处置工作</w:t>
      </w:r>
      <w:r>
        <w:rPr>
          <w:rFonts w:hint="eastAsia" w:ascii="楷体_GB2312" w:hAnsi="Times New Roman" w:eastAsia="楷体_GB2312" w:cs="Times New Roman"/>
          <w:sz w:val="24"/>
          <w:szCs w:val="24"/>
          <w:lang w:eastAsia="zh-CN"/>
        </w:rPr>
        <w:t>。</w:t>
      </w:r>
    </w:p>
    <w:p w14:paraId="65BE4A84">
      <w:pPr>
        <w:ind w:firstLine="712" w:firstLineChars="200"/>
        <w:rPr>
          <w:rFonts w:ascii="方正小标宋简体" w:hAnsi="华文宋体" w:eastAsia="方正小标宋简体" w:cs="Times New Roman"/>
          <w:b/>
          <w:bCs/>
          <w:color w:val="FF0000"/>
          <w:sz w:val="36"/>
          <w:szCs w:val="36"/>
        </w:rPr>
      </w:pPr>
      <w:r>
        <w:rPr>
          <w:rFonts w:hint="eastAsia" w:ascii="方正小标宋简体" w:hAnsi="华文宋体" w:eastAsia="方正小标宋简体" w:cs="Times New Roman"/>
          <w:b/>
          <w:bCs/>
          <w:color w:val="FF0000"/>
          <w:sz w:val="36"/>
          <w:szCs w:val="36"/>
        </w:rPr>
        <w:br w:type="page"/>
      </w:r>
    </w:p>
    <w:p w14:paraId="7495065A">
      <w:pPr>
        <w:spacing w:line="560" w:lineRule="exact"/>
        <w:ind w:firstLine="712" w:firstLineChars="200"/>
        <w:jc w:val="center"/>
        <w:outlineLvl w:val="0"/>
        <w:rPr>
          <w:rFonts w:ascii="方正小标宋简体" w:hAnsi="华文宋体" w:eastAsia="方正小标宋简体" w:cs="Times New Roman"/>
          <w:b/>
          <w:bCs/>
          <w:sz w:val="36"/>
          <w:szCs w:val="36"/>
        </w:rPr>
      </w:pPr>
      <w:bookmarkStart w:id="17" w:name="_Toc26016"/>
      <w:r>
        <w:rPr>
          <w:rFonts w:hint="eastAsia" w:ascii="方正小标宋简体" w:hAnsi="华文宋体" w:eastAsia="方正小标宋简体" w:cs="Times New Roman"/>
          <w:b/>
          <w:bCs/>
          <w:sz w:val="36"/>
          <w:szCs w:val="36"/>
          <w:lang w:val="en-US" w:eastAsia="zh-CN"/>
        </w:rPr>
        <w:t>2023年度怀远县无害化处理餐厨废弃物</w:t>
      </w:r>
      <w:r>
        <w:rPr>
          <w:rFonts w:hint="default" w:ascii="方正小标宋简体" w:hAnsi="华文宋体" w:eastAsia="方正小标宋简体" w:cs="Times New Roman"/>
          <w:b/>
          <w:bCs/>
          <w:sz w:val="36"/>
          <w:szCs w:val="36"/>
          <w:lang w:val="en-US" w:eastAsia="zh-CN"/>
        </w:rPr>
        <w:t>项目</w:t>
      </w:r>
      <w:r>
        <w:rPr>
          <w:rFonts w:hint="eastAsia" w:ascii="方正小标宋简体" w:hAnsi="华文宋体" w:eastAsia="方正小标宋简体" w:cs="Times New Roman"/>
          <w:b/>
          <w:bCs/>
          <w:sz w:val="36"/>
          <w:szCs w:val="36"/>
          <w:lang w:val="en-US" w:eastAsia="zh-CN"/>
        </w:rPr>
        <w:t>绩</w:t>
      </w:r>
      <w:r>
        <w:rPr>
          <w:rFonts w:hint="eastAsia" w:ascii="方正小标宋简体" w:hAnsi="华文宋体" w:eastAsia="方正小标宋简体" w:cs="Times New Roman"/>
          <w:b/>
          <w:bCs/>
          <w:sz w:val="36"/>
          <w:szCs w:val="36"/>
        </w:rPr>
        <w:t>效评价报告</w:t>
      </w:r>
      <w:bookmarkEnd w:id="17"/>
    </w:p>
    <w:p w14:paraId="1871A6A9">
      <w:pPr>
        <w:spacing w:line="560" w:lineRule="exact"/>
        <w:ind w:firstLine="472" w:firstLineChars="200"/>
        <w:outlineLvl w:val="0"/>
        <w:rPr>
          <w:rFonts w:ascii="黑体" w:hAnsi="黑体" w:eastAsia="黑体" w:cs="Times New Roman"/>
          <w:b/>
          <w:bCs/>
          <w:color w:val="auto"/>
          <w:sz w:val="24"/>
          <w:szCs w:val="24"/>
        </w:rPr>
      </w:pPr>
      <w:bookmarkStart w:id="18" w:name="_Toc27814"/>
      <w:r>
        <w:rPr>
          <w:rFonts w:hint="eastAsia" w:ascii="黑体" w:hAnsi="黑体" w:eastAsia="黑体" w:cs="Times New Roman"/>
          <w:b/>
          <w:bCs/>
          <w:color w:val="auto"/>
          <w:sz w:val="24"/>
          <w:szCs w:val="24"/>
        </w:rPr>
        <w:t>一、项目基本情况</w:t>
      </w:r>
      <w:bookmarkEnd w:id="18"/>
    </w:p>
    <w:p w14:paraId="43697425">
      <w:pPr>
        <w:spacing w:line="560" w:lineRule="exact"/>
        <w:ind w:firstLine="472" w:firstLineChars="200"/>
        <w:outlineLvl w:val="1"/>
        <w:rPr>
          <w:rFonts w:ascii="楷体_GB2312" w:hAnsi="Times New Roman" w:eastAsia="楷体_GB2312" w:cs="Times New Roman"/>
          <w:color w:val="auto"/>
          <w:sz w:val="24"/>
          <w:szCs w:val="24"/>
        </w:rPr>
      </w:pPr>
      <w:bookmarkStart w:id="19" w:name="_Toc3481"/>
      <w:r>
        <w:rPr>
          <w:rFonts w:hint="eastAsia" w:ascii="楷体_GB2312" w:hAnsi="Times New Roman" w:eastAsia="楷体_GB2312" w:cs="Times New Roman"/>
          <w:color w:val="auto"/>
          <w:sz w:val="24"/>
          <w:szCs w:val="24"/>
        </w:rPr>
        <w:t>（一）项目概况</w:t>
      </w:r>
      <w:bookmarkEnd w:id="19"/>
    </w:p>
    <w:p w14:paraId="0169B61F">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1.项目背景</w:t>
      </w:r>
    </w:p>
    <w:p w14:paraId="43E0204F">
      <w:pPr>
        <w:spacing w:line="560" w:lineRule="exact"/>
        <w:ind w:firstLine="472" w:firstLineChars="200"/>
        <w:rPr>
          <w:rFonts w:hint="eastAsia" w:ascii="仿宋_GB2312" w:hAnsi="Times New Roman" w:eastAsia="仿宋_GB2312" w:cs="Times New Roman"/>
          <w:color w:val="auto"/>
          <w:sz w:val="24"/>
          <w:szCs w:val="24"/>
        </w:rPr>
      </w:pPr>
      <w:bookmarkStart w:id="20" w:name="_Hlk80109772"/>
      <w:r>
        <w:rPr>
          <w:rFonts w:hint="eastAsia" w:ascii="仿宋_GB2312" w:hAnsi="Times New Roman" w:eastAsia="仿宋_GB2312" w:cs="Times New Roman"/>
          <w:color w:val="auto"/>
          <w:sz w:val="24"/>
          <w:szCs w:val="24"/>
        </w:rPr>
        <w:t>餐厨垃圾的危害已经引起国家和地方相关部门的高度重视，相关政策、法规相继制定和实施。国务院办公厅下发了《关于加强地沟油整治和餐厨废弃物管理的意见》（国发办【2010】36 号），明确提出要严厉打击非法生产销售“地沟油”行为，严防“地沟油”流入食品生产经营单位，同时规范餐厨垃圾收运管理、处理处置，推进餐厨垃圾资源化利用和无害化处理管理新模式。国家发展改革委、住房城乡建设部、环境保护部、农业部联合印发了《关于组织开展城县餐厨废弃物资源化利用和无害化处理试点工作的通知》（发改办环资【2010】1020 号），旨在建立适合我国城县特点的餐厨垃圾资源化利用和无害化处理的法规、政策、标准和监管体系；</w:t>
      </w:r>
      <w:r>
        <w:rPr>
          <w:rFonts w:hint="eastAsia" w:ascii="仿宋_GB2312" w:hAnsi="Times New Roman" w:eastAsia="仿宋_GB2312" w:cs="Times New Roman"/>
          <w:color w:val="auto"/>
          <w:sz w:val="24"/>
          <w:szCs w:val="24"/>
          <w:lang w:eastAsia="zh-CN"/>
        </w:rPr>
        <w:t>同时该项目的开展也是</w:t>
      </w:r>
      <w:r>
        <w:rPr>
          <w:rFonts w:hint="eastAsia" w:ascii="仿宋_GB2312" w:hAnsi="Times New Roman" w:eastAsia="仿宋_GB2312" w:cs="Times New Roman"/>
          <w:color w:val="auto"/>
          <w:sz w:val="24"/>
          <w:szCs w:val="24"/>
        </w:rPr>
        <w:t>贯彻落实《安徽省生活垃圾分类管理条例》和《蚌埠市城市生活垃圾管理条例》要求，加快推进怀远县城市生活垃圾分类工作的需要。</w:t>
      </w:r>
    </w:p>
    <w:p w14:paraId="05A2F960">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2.项目主要内容及实施情况</w:t>
      </w:r>
    </w:p>
    <w:p w14:paraId="521F12DF">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（1）项目主要内容</w:t>
      </w:r>
    </w:p>
    <w:bookmarkEnd w:id="20"/>
    <w:p w14:paraId="09CBA461">
      <w:pPr>
        <w:spacing w:line="560" w:lineRule="exact"/>
        <w:rPr>
          <w:rFonts w:hint="default" w:ascii="仿宋_GB2312" w:hAnsi="Times New Roman" w:eastAsia="仿宋_GB2312" w:cs="Times New Roman"/>
          <w:color w:val="auto"/>
          <w:sz w:val="24"/>
          <w:szCs w:val="24"/>
          <w:lang w:val="en-US" w:eastAsia="zh-CN"/>
        </w:rPr>
      </w:pPr>
      <w:r>
        <w:rPr>
          <w:rFonts w:hint="eastAsia" w:ascii="仿宋_GB2312" w:hAnsi="Times New Roman" w:eastAsia="仿宋_GB2312" w:cs="Times New Roman"/>
          <w:color w:val="auto"/>
          <w:sz w:val="24"/>
          <w:szCs w:val="24"/>
          <w:lang w:val="en-US" w:eastAsia="zh-CN"/>
        </w:rPr>
        <w:t xml:space="preserve">   按照国家、省、市、县工作部署和要求，在城区范围内开展无害化处理餐厨废弃物，县城管局安排执法人员配合督促城区各餐饮经营户与第三方收运、处置公司签订收运协议，第三方收运、处置公司为餐厨垃圾产生单位配备专用餐厨垃圾桶，第三方收运、处置公司按照合同及收运协议做到餐厨垃圾收运日产日清，每月对餐厨垃圾收运量进行核对，加强日常的监管考核，形成工作台账，及时掌握餐厨垃圾的收集、处置情况。</w:t>
      </w:r>
    </w:p>
    <w:p w14:paraId="0E8746D3">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（2）项目实施情况</w:t>
      </w:r>
    </w:p>
    <w:p w14:paraId="743F0A37">
      <w:pPr>
        <w:spacing w:line="560" w:lineRule="exact"/>
        <w:ind w:firstLine="472" w:firstLineChars="200"/>
        <w:rPr>
          <w:rFonts w:hint="eastAsia" w:ascii="仿宋_GB2312" w:hAnsi="Times New Roman" w:eastAsia="仿宋_GB2312" w:cs="Times New Roman"/>
          <w:color w:val="auto"/>
          <w:sz w:val="24"/>
          <w:szCs w:val="24"/>
          <w:lang w:eastAsia="zh-CN"/>
        </w:rPr>
      </w:pPr>
      <w:r>
        <w:rPr>
          <w:rFonts w:hint="eastAsia" w:ascii="仿宋_GB2312" w:hAnsi="Times New Roman" w:eastAsia="仿宋_GB2312" w:cs="Times New Roman"/>
          <w:color w:val="auto"/>
          <w:sz w:val="24"/>
          <w:szCs w:val="24"/>
        </w:rPr>
        <w:t>第三方收运、处置公司与</w:t>
      </w:r>
      <w:r>
        <w:rPr>
          <w:rFonts w:hint="eastAsia" w:ascii="仿宋_GB2312" w:hAnsi="Times New Roman" w:eastAsia="仿宋_GB2312" w:cs="Times New Roman"/>
          <w:color w:val="auto"/>
          <w:sz w:val="24"/>
          <w:szCs w:val="24"/>
          <w:lang w:eastAsia="zh-CN"/>
        </w:rPr>
        <w:t>怀远县</w:t>
      </w:r>
      <w:r>
        <w:rPr>
          <w:rFonts w:hint="eastAsia" w:ascii="仿宋_GB2312" w:hAnsi="Times New Roman" w:eastAsia="仿宋_GB2312" w:cs="Times New Roman"/>
          <w:color w:val="auto"/>
          <w:sz w:val="24"/>
          <w:szCs w:val="24"/>
        </w:rPr>
        <w:t>城区范围内</w:t>
      </w:r>
      <w:r>
        <w:rPr>
          <w:rFonts w:hint="eastAsia" w:ascii="仿宋_GB2312" w:hAnsi="Times New Roman" w:eastAsia="仿宋_GB2312" w:cs="Times New Roman"/>
          <w:color w:val="auto"/>
          <w:sz w:val="24"/>
          <w:szCs w:val="24"/>
          <w:lang w:eastAsia="zh-CN"/>
        </w:rPr>
        <w:t>餐饮经营户、企事业单位</w:t>
      </w:r>
      <w:r>
        <w:rPr>
          <w:rFonts w:hint="eastAsia" w:ascii="仿宋_GB2312" w:hAnsi="Times New Roman" w:eastAsia="仿宋_GB2312" w:cs="Times New Roman"/>
          <w:color w:val="auto"/>
          <w:sz w:val="24"/>
          <w:szCs w:val="24"/>
        </w:rPr>
        <w:t>等餐厨废弃物产生单位签订收运服务</w:t>
      </w:r>
      <w:r>
        <w:rPr>
          <w:rFonts w:hint="eastAsia" w:ascii="仿宋_GB2312" w:hAnsi="Times New Roman" w:eastAsia="仿宋_GB2312" w:cs="Times New Roman"/>
          <w:color w:val="auto"/>
          <w:sz w:val="24"/>
          <w:szCs w:val="24"/>
          <w:lang w:eastAsia="zh-CN"/>
        </w:rPr>
        <w:t>协议</w:t>
      </w:r>
      <w:r>
        <w:rPr>
          <w:rFonts w:hint="eastAsia" w:ascii="仿宋_GB2312" w:hAnsi="Times New Roman" w:eastAsia="仿宋_GB2312" w:cs="Times New Roman"/>
          <w:color w:val="auto"/>
          <w:sz w:val="24"/>
          <w:szCs w:val="24"/>
          <w:lang w:val="en-US" w:eastAsia="zh-CN"/>
        </w:rPr>
        <w:t>400余份</w:t>
      </w:r>
      <w:r>
        <w:rPr>
          <w:rFonts w:hint="eastAsia" w:ascii="仿宋_GB2312" w:hAnsi="Times New Roman" w:eastAsia="仿宋_GB2312" w:cs="Times New Roman"/>
          <w:color w:val="auto"/>
          <w:sz w:val="24"/>
          <w:szCs w:val="24"/>
        </w:rPr>
        <w:t>，每天按时上门收集、运输</w:t>
      </w:r>
      <w:r>
        <w:rPr>
          <w:rFonts w:hint="eastAsia" w:ascii="仿宋_GB2312" w:hAnsi="Times New Roman" w:eastAsia="仿宋_GB2312" w:cs="Times New Roman"/>
          <w:color w:val="auto"/>
          <w:sz w:val="24"/>
          <w:szCs w:val="24"/>
          <w:lang w:eastAsia="zh-CN"/>
        </w:rPr>
        <w:t>餐厨废弃物。</w:t>
      </w:r>
    </w:p>
    <w:p w14:paraId="71AD014B">
      <w:pPr>
        <w:spacing w:line="560" w:lineRule="exact"/>
        <w:ind w:firstLine="472" w:firstLineChars="200"/>
        <w:rPr>
          <w:rFonts w:hint="eastAsia" w:ascii="仿宋_GB2312" w:hAnsi="Times New Roman" w:eastAsia="仿宋_GB2312" w:cs="Times New Roman"/>
          <w:color w:val="auto"/>
          <w:sz w:val="24"/>
          <w:szCs w:val="24"/>
          <w:lang w:val="en-US" w:eastAsia="zh-CN"/>
        </w:rPr>
      </w:pPr>
      <w:r>
        <w:rPr>
          <w:rFonts w:hint="eastAsia" w:ascii="仿宋_GB2312" w:hAnsi="Times New Roman" w:eastAsia="仿宋_GB2312" w:cs="Times New Roman"/>
          <w:color w:val="auto"/>
          <w:sz w:val="24"/>
          <w:szCs w:val="24"/>
        </w:rPr>
        <w:t>第三方收运、处置公司餐厨废弃物</w:t>
      </w:r>
      <w:r>
        <w:rPr>
          <w:rFonts w:hint="eastAsia" w:ascii="仿宋_GB2312" w:hAnsi="Times New Roman" w:eastAsia="仿宋_GB2312" w:cs="Times New Roman"/>
          <w:color w:val="auto"/>
          <w:sz w:val="24"/>
          <w:szCs w:val="24"/>
          <w:lang w:eastAsia="zh-CN"/>
        </w:rPr>
        <w:t>收集、运输</w:t>
      </w:r>
      <w:r>
        <w:rPr>
          <w:rFonts w:hint="eastAsia" w:ascii="仿宋_GB2312" w:hAnsi="Times New Roman" w:eastAsia="仿宋_GB2312" w:cs="Times New Roman"/>
          <w:color w:val="auto"/>
          <w:sz w:val="24"/>
          <w:szCs w:val="24"/>
        </w:rPr>
        <w:t>采取密闭式专用车辆，定时定点清运至</w:t>
      </w:r>
      <w:r>
        <w:rPr>
          <w:rFonts w:hint="eastAsia" w:ascii="仿宋_GB2312" w:hAnsi="Times New Roman" w:eastAsia="仿宋_GB2312" w:cs="Times New Roman"/>
          <w:color w:val="auto"/>
          <w:sz w:val="24"/>
          <w:szCs w:val="24"/>
          <w:lang w:eastAsia="zh-CN"/>
        </w:rPr>
        <w:t>厂区</w:t>
      </w:r>
      <w:r>
        <w:rPr>
          <w:rFonts w:hint="eastAsia" w:ascii="仿宋_GB2312" w:hAnsi="Times New Roman" w:eastAsia="仿宋_GB2312" w:cs="Times New Roman"/>
          <w:color w:val="auto"/>
          <w:sz w:val="24"/>
          <w:szCs w:val="24"/>
        </w:rPr>
        <w:t>，并切实履行相关法律法规规定的及合同约定的日产日清、密闭运输、规范清运、垃圾桶清洗及协助管理的义务。同时第三方收运、处置公司每天做好</w:t>
      </w:r>
      <w:r>
        <w:rPr>
          <w:rFonts w:hint="eastAsia" w:ascii="仿宋_GB2312" w:hAnsi="Times New Roman" w:eastAsia="仿宋_GB2312" w:cs="Times New Roman"/>
          <w:color w:val="auto"/>
          <w:sz w:val="24"/>
          <w:szCs w:val="24"/>
          <w:lang w:eastAsia="zh-CN"/>
        </w:rPr>
        <w:t>收运过磅记录，每月向县城管局报送餐厨废弃物收运量明细，</w:t>
      </w:r>
      <w:r>
        <w:rPr>
          <w:rFonts w:hint="eastAsia" w:ascii="仿宋_GB2312" w:hAnsi="Times New Roman" w:eastAsia="仿宋_GB2312" w:cs="Times New Roman"/>
          <w:color w:val="auto"/>
          <w:sz w:val="24"/>
          <w:szCs w:val="24"/>
          <w:lang w:val="en-US" w:eastAsia="zh-CN"/>
        </w:rPr>
        <w:t>2023年累计收运餐厨垃圾6033吨。</w:t>
      </w:r>
    </w:p>
    <w:p w14:paraId="0D924048">
      <w:pPr>
        <w:spacing w:line="560" w:lineRule="exact"/>
        <w:ind w:firstLine="472" w:firstLineChars="200"/>
        <w:rPr>
          <w:rFonts w:hint="eastAsia" w:ascii="仿宋_GB2312" w:hAnsi="Times New Roman" w:eastAsia="仿宋_GB2312" w:cs="Times New Roman"/>
          <w:color w:val="auto"/>
          <w:sz w:val="24"/>
          <w:szCs w:val="24"/>
          <w:lang w:val="en-US" w:eastAsia="zh-CN"/>
        </w:rPr>
      </w:pPr>
      <w:r>
        <w:rPr>
          <w:rFonts w:hint="eastAsia" w:ascii="仿宋_GB2312" w:hAnsi="Times New Roman" w:eastAsia="仿宋_GB2312" w:cs="Times New Roman"/>
          <w:color w:val="auto"/>
          <w:sz w:val="24"/>
          <w:szCs w:val="24"/>
          <w:lang w:val="en-US" w:eastAsia="zh-CN"/>
        </w:rPr>
        <w:t>县城管局按照收运量，结合日常考核扣费情况，据实结算相关服务费用。</w:t>
      </w:r>
    </w:p>
    <w:p w14:paraId="47DF2601">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3.资金投入和使用情况</w:t>
      </w:r>
    </w:p>
    <w:p w14:paraId="59A4463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color w:val="auto"/>
          <w:sz w:val="24"/>
          <w:szCs w:val="24"/>
        </w:rPr>
        <w:t>县</w:t>
      </w:r>
      <w:r>
        <w:rPr>
          <w:rFonts w:hint="eastAsia" w:ascii="仿宋_GB2312" w:hAnsi="Times New Roman" w:eastAsia="仿宋_GB2312" w:cs="Times New Roman"/>
          <w:color w:val="auto"/>
          <w:sz w:val="24"/>
          <w:szCs w:val="24"/>
          <w:lang w:eastAsia="zh-CN"/>
        </w:rPr>
        <w:t>城管局202</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lang w:eastAsia="zh-CN"/>
        </w:rPr>
        <w:t>年度怀远县无害化处理餐厨废弃物</w:t>
      </w:r>
      <w:r>
        <w:rPr>
          <w:rFonts w:hint="default" w:ascii="仿宋_GB2312" w:hAnsi="Times New Roman" w:eastAsia="仿宋_GB2312" w:cs="Times New Roman"/>
          <w:color w:val="auto"/>
          <w:sz w:val="24"/>
          <w:szCs w:val="24"/>
          <w:lang w:eastAsia="zh-CN"/>
        </w:rPr>
        <w:t>项目</w:t>
      </w:r>
      <w:r>
        <w:rPr>
          <w:rFonts w:hint="eastAsia" w:ascii="仿宋_GB2312" w:hAnsi="Times New Roman" w:eastAsia="仿宋_GB2312" w:cs="Times New Roman"/>
          <w:color w:val="auto"/>
          <w:sz w:val="24"/>
          <w:szCs w:val="24"/>
        </w:rPr>
        <w:t>预算金额</w:t>
      </w:r>
      <w:r>
        <w:rPr>
          <w:rFonts w:hint="eastAsia" w:ascii="仿宋_GB2312" w:hAnsi="Times New Roman" w:eastAsia="仿宋_GB2312" w:cs="Times New Roman"/>
          <w:color w:val="auto"/>
          <w:sz w:val="24"/>
          <w:szCs w:val="24"/>
          <w:lang w:val="en-US" w:eastAsia="zh-CN"/>
        </w:rPr>
        <w:t>180</w:t>
      </w:r>
      <w:r>
        <w:rPr>
          <w:rFonts w:hint="eastAsia" w:ascii="仿宋_GB2312" w:hAnsi="Times New Roman" w:eastAsia="仿宋_GB2312" w:cs="Times New Roman"/>
          <w:color w:val="auto"/>
          <w:sz w:val="24"/>
          <w:szCs w:val="24"/>
        </w:rPr>
        <w:t>万元，实际到位</w:t>
      </w:r>
      <w:r>
        <w:rPr>
          <w:rFonts w:hint="eastAsia" w:ascii="仿宋_GB2312" w:hAnsi="Times New Roman" w:eastAsia="仿宋_GB2312" w:cs="Times New Roman"/>
          <w:color w:val="auto"/>
          <w:sz w:val="24"/>
          <w:szCs w:val="24"/>
          <w:lang w:val="en-US" w:eastAsia="zh-CN"/>
        </w:rPr>
        <w:t>180</w:t>
      </w:r>
      <w:r>
        <w:rPr>
          <w:rFonts w:hint="eastAsia" w:ascii="仿宋_GB2312" w:hAnsi="Times New Roman" w:eastAsia="仿宋_GB2312" w:cs="Times New Roman"/>
          <w:color w:val="auto"/>
          <w:sz w:val="24"/>
          <w:szCs w:val="24"/>
        </w:rPr>
        <w:t>万元，</w:t>
      </w:r>
      <w:r>
        <w:rPr>
          <w:rFonts w:hint="eastAsia" w:ascii="仿宋_GB2312" w:hAnsi="Times New Roman" w:eastAsia="仿宋_GB2312" w:cs="Times New Roman"/>
          <w:color w:val="auto"/>
          <w:sz w:val="24"/>
          <w:szCs w:val="24"/>
          <w:lang w:eastAsia="zh-CN"/>
        </w:rPr>
        <w:t>实际支出</w:t>
      </w:r>
      <w:r>
        <w:rPr>
          <w:rFonts w:hint="eastAsia" w:ascii="仿宋_GB2312" w:hAnsi="Times New Roman" w:eastAsia="仿宋_GB2312" w:cs="Times New Roman"/>
          <w:color w:val="auto"/>
          <w:sz w:val="24"/>
          <w:szCs w:val="24"/>
          <w:lang w:val="en-US" w:eastAsia="zh-CN"/>
        </w:rPr>
        <w:t>177.6万元，</w:t>
      </w:r>
      <w:r>
        <w:rPr>
          <w:rFonts w:hint="eastAsia" w:ascii="仿宋_GB2312" w:hAnsi="Times New Roman" w:eastAsia="仿宋_GB2312" w:cs="Times New Roman"/>
          <w:color w:val="auto"/>
          <w:sz w:val="24"/>
          <w:szCs w:val="24"/>
        </w:rPr>
        <w:t>预算执行率</w:t>
      </w:r>
      <w:r>
        <w:rPr>
          <w:rFonts w:hint="eastAsia" w:ascii="仿宋_GB2312" w:hAnsi="Times New Roman" w:eastAsia="仿宋_GB2312" w:cs="Times New Roman"/>
          <w:color w:val="auto"/>
          <w:sz w:val="24"/>
          <w:szCs w:val="24"/>
          <w:lang w:val="en-US" w:eastAsia="zh-CN"/>
        </w:rPr>
        <w:t>98.7</w:t>
      </w:r>
      <w:r>
        <w:rPr>
          <w:rFonts w:hint="eastAsia" w:ascii="仿宋_GB2312" w:hAnsi="Times New Roman" w:eastAsia="仿宋_GB2312" w:cs="Times New Roman"/>
          <w:color w:val="auto"/>
          <w:sz w:val="24"/>
          <w:szCs w:val="24"/>
        </w:rPr>
        <w:t>%。</w:t>
      </w:r>
    </w:p>
    <w:p w14:paraId="1EE3D3A0">
      <w:pPr>
        <w:spacing w:line="560" w:lineRule="exact"/>
        <w:ind w:firstLine="472" w:firstLineChars="200"/>
        <w:outlineLvl w:val="1"/>
        <w:rPr>
          <w:rFonts w:ascii="楷体_GB2312" w:hAnsi="Times New Roman" w:eastAsia="楷体_GB2312" w:cs="Times New Roman"/>
          <w:color w:val="auto"/>
          <w:sz w:val="24"/>
          <w:szCs w:val="24"/>
        </w:rPr>
      </w:pPr>
      <w:bookmarkStart w:id="21" w:name="_Toc32417"/>
      <w:r>
        <w:rPr>
          <w:rFonts w:hint="eastAsia" w:ascii="楷体_GB2312" w:hAnsi="Times New Roman" w:eastAsia="楷体_GB2312" w:cs="Times New Roman"/>
          <w:color w:val="auto"/>
          <w:sz w:val="24"/>
          <w:szCs w:val="24"/>
        </w:rPr>
        <w:t>（二）项目绩效目标</w:t>
      </w:r>
      <w:bookmarkEnd w:id="21"/>
    </w:p>
    <w:p w14:paraId="2B7DCDAD">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1.总体目标</w:t>
      </w:r>
    </w:p>
    <w:p w14:paraId="4CFE6C66">
      <w:pPr>
        <w:spacing w:line="560" w:lineRule="exact"/>
        <w:ind w:firstLine="472" w:firstLineChars="200"/>
        <w:rPr>
          <w:rFonts w:hint="eastAsia" w:ascii="仿宋_GB2312" w:hAnsi="Times New Roman" w:eastAsia="仿宋_GB2312" w:cs="Times New Roman"/>
          <w:color w:val="auto"/>
          <w:sz w:val="24"/>
          <w:szCs w:val="24"/>
          <w:lang w:val="en-US" w:eastAsia="zh-CN"/>
        </w:rPr>
      </w:pPr>
      <w:r>
        <w:rPr>
          <w:rFonts w:hint="eastAsia" w:ascii="仿宋_GB2312" w:hAnsi="Times New Roman" w:eastAsia="仿宋_GB2312" w:cs="Times New Roman"/>
          <w:color w:val="auto"/>
          <w:sz w:val="24"/>
          <w:szCs w:val="24"/>
          <w:lang w:val="en-US" w:eastAsia="zh-CN"/>
        </w:rPr>
        <w:t>通过怀远县无害化处理餐厨废弃物项目，规范餐厨垃圾收运管理、处理处置，保障群众食品安全，市容市貌明显提高，同时持续推进生活垃圾分类工作。</w:t>
      </w:r>
    </w:p>
    <w:p w14:paraId="49B32984">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2.年度绩效目标</w:t>
      </w:r>
    </w:p>
    <w:p w14:paraId="5E9936A7">
      <w:pPr>
        <w:spacing w:line="560" w:lineRule="exact"/>
        <w:ind w:firstLine="472" w:firstLineChars="200"/>
        <w:outlineLvl w:val="0"/>
        <w:rPr>
          <w:rFonts w:hint="eastAsia" w:ascii="仿宋_GB2312" w:hAnsi="Times New Roman" w:eastAsia="仿宋_GB2312" w:cs="Times New Roman"/>
          <w:color w:val="auto"/>
          <w:sz w:val="24"/>
          <w:szCs w:val="24"/>
          <w:lang w:val="en-US" w:eastAsia="zh-CN"/>
        </w:rPr>
      </w:pPr>
      <w:bookmarkStart w:id="22" w:name="_Toc3602"/>
      <w:r>
        <w:rPr>
          <w:rFonts w:hint="eastAsia" w:ascii="仿宋_GB2312" w:hAnsi="Times New Roman" w:eastAsia="仿宋_GB2312" w:cs="Times New Roman"/>
          <w:color w:val="auto"/>
          <w:sz w:val="24"/>
          <w:szCs w:val="24"/>
          <w:lang w:val="en-US" w:eastAsia="zh-CN"/>
        </w:rPr>
        <w:t>2023年县城区范围内餐厨垃圾收集量达7000吨以上，收集处理率95%以上。</w:t>
      </w:r>
    </w:p>
    <w:p w14:paraId="6FFD360C">
      <w:pPr>
        <w:spacing w:line="560" w:lineRule="exact"/>
        <w:ind w:firstLine="472" w:firstLineChars="200"/>
        <w:outlineLvl w:val="0"/>
        <w:rPr>
          <w:rFonts w:ascii="黑体" w:hAnsi="黑体" w:eastAsia="黑体" w:cs="Times New Roman"/>
          <w:b/>
          <w:bCs/>
          <w:sz w:val="24"/>
          <w:szCs w:val="24"/>
        </w:rPr>
      </w:pPr>
      <w:r>
        <w:rPr>
          <w:rFonts w:hint="eastAsia" w:ascii="黑体" w:hAnsi="黑体" w:eastAsia="黑体" w:cs="Times New Roman"/>
          <w:b/>
          <w:bCs/>
          <w:sz w:val="24"/>
          <w:szCs w:val="24"/>
        </w:rPr>
        <w:t>二、绩效评价工作开展情况</w:t>
      </w:r>
      <w:bookmarkEnd w:id="22"/>
    </w:p>
    <w:p w14:paraId="6B26B7CC">
      <w:pPr>
        <w:spacing w:line="560" w:lineRule="exact"/>
        <w:ind w:firstLine="472" w:firstLineChars="200"/>
        <w:outlineLvl w:val="1"/>
        <w:rPr>
          <w:rFonts w:ascii="楷体_GB2312" w:hAnsi="Times New Roman" w:eastAsia="楷体_GB2312" w:cs="Times New Roman"/>
          <w:sz w:val="24"/>
          <w:szCs w:val="24"/>
        </w:rPr>
      </w:pPr>
      <w:bookmarkStart w:id="23" w:name="_Toc23951"/>
      <w:r>
        <w:rPr>
          <w:rFonts w:hint="eastAsia" w:ascii="楷体_GB2312" w:hAnsi="Times New Roman" w:eastAsia="楷体_GB2312" w:cs="Times New Roman"/>
          <w:sz w:val="24"/>
          <w:szCs w:val="24"/>
        </w:rPr>
        <w:t>（一）</w:t>
      </w:r>
      <w:bookmarkStart w:id="24" w:name="_Hlk79591799"/>
      <w:r>
        <w:rPr>
          <w:rFonts w:hint="eastAsia" w:ascii="楷体_GB2312" w:hAnsi="Times New Roman" w:eastAsia="楷体_GB2312" w:cs="Times New Roman"/>
          <w:sz w:val="24"/>
          <w:szCs w:val="24"/>
        </w:rPr>
        <w:t>绩效评价</w:t>
      </w:r>
      <w:bookmarkEnd w:id="24"/>
      <w:r>
        <w:rPr>
          <w:rFonts w:hint="eastAsia" w:ascii="楷体_GB2312" w:hAnsi="Times New Roman" w:eastAsia="楷体_GB2312" w:cs="Times New Roman"/>
          <w:sz w:val="24"/>
          <w:szCs w:val="24"/>
        </w:rPr>
        <w:t>目的、对象和范围</w:t>
      </w:r>
      <w:bookmarkEnd w:id="23"/>
    </w:p>
    <w:p w14:paraId="20579EC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1.绩效评价目的。财政支出绩效评价是提高公共服务质量、提升公共支出有效手段。通过评价，深入了解202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年度怀远县无害化处理餐厨废弃物项目</w:t>
      </w:r>
      <w:r>
        <w:rPr>
          <w:rFonts w:hint="eastAsia" w:ascii="仿宋_GB2312" w:hAnsi="Times New Roman" w:eastAsia="仿宋_GB2312" w:cs="Times New Roman"/>
          <w:sz w:val="24"/>
          <w:szCs w:val="24"/>
          <w:lang w:eastAsia="zh-CN"/>
        </w:rPr>
        <w:t>经费</w:t>
      </w:r>
      <w:r>
        <w:rPr>
          <w:rFonts w:hint="eastAsia" w:ascii="仿宋_GB2312" w:hAnsi="Times New Roman" w:eastAsia="仿宋_GB2312" w:cs="Times New Roman"/>
          <w:sz w:val="24"/>
          <w:szCs w:val="24"/>
        </w:rPr>
        <w:t>的决策、产出、过程和效益方面的详细情况，总结项目资金使用中的主要经验及存在问题，提出有针对性和可操作性的政策建议，不断提高财政资金管理水平和使用效益，为预算安排提供重要依据。</w:t>
      </w:r>
    </w:p>
    <w:p w14:paraId="2AB3A9E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2.绩效评价对象。202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年度怀远县无害化处理餐厨废弃物项目</w:t>
      </w:r>
      <w:r>
        <w:rPr>
          <w:rFonts w:hint="eastAsia" w:ascii="仿宋_GB2312" w:hAnsi="Times New Roman" w:eastAsia="仿宋_GB2312" w:cs="Times New Roman"/>
          <w:sz w:val="24"/>
          <w:szCs w:val="24"/>
          <w:lang w:eastAsia="zh-CN"/>
        </w:rPr>
        <w:t>经费</w:t>
      </w:r>
      <w:r>
        <w:rPr>
          <w:rFonts w:hint="eastAsia" w:ascii="仿宋_GB2312" w:hAnsi="Times New Roman" w:eastAsia="仿宋_GB2312" w:cs="Times New Roman"/>
          <w:sz w:val="24"/>
          <w:szCs w:val="24"/>
        </w:rPr>
        <w:t>。</w:t>
      </w:r>
    </w:p>
    <w:p w14:paraId="28BCBA8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3.绩效评价范围。本次评价的范围是202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年度怀远县无害化处理餐厨废弃物项目</w:t>
      </w:r>
      <w:r>
        <w:rPr>
          <w:rFonts w:hint="eastAsia" w:ascii="仿宋_GB2312" w:hAnsi="Times New Roman" w:eastAsia="仿宋_GB2312" w:cs="Times New Roman"/>
          <w:sz w:val="24"/>
          <w:szCs w:val="24"/>
          <w:lang w:eastAsia="zh-CN"/>
        </w:rPr>
        <w:t>经费</w:t>
      </w:r>
      <w:r>
        <w:rPr>
          <w:rFonts w:hint="eastAsia" w:ascii="仿宋_GB2312" w:hAnsi="Times New Roman" w:eastAsia="仿宋_GB2312" w:cs="Times New Roman"/>
          <w:sz w:val="24"/>
          <w:szCs w:val="24"/>
        </w:rPr>
        <w:t>资金，评价其绩效目标设定情况，资金投入和使用情况，为实现设定的绩效目标所制定的制度、采取的措施等，以及绩效目标最终的实现程度及效果。</w:t>
      </w:r>
    </w:p>
    <w:p w14:paraId="055BDF19">
      <w:pPr>
        <w:spacing w:line="560" w:lineRule="exact"/>
        <w:ind w:firstLine="472" w:firstLineChars="200"/>
        <w:outlineLvl w:val="1"/>
        <w:rPr>
          <w:rFonts w:ascii="楷体_GB2312" w:hAnsi="Times New Roman" w:eastAsia="楷体_GB2312" w:cs="Times New Roman"/>
          <w:sz w:val="24"/>
          <w:szCs w:val="24"/>
        </w:rPr>
      </w:pPr>
      <w:bookmarkStart w:id="25" w:name="_Toc17751"/>
      <w:r>
        <w:rPr>
          <w:rFonts w:hint="eastAsia" w:ascii="楷体_GB2312" w:hAnsi="Times New Roman" w:eastAsia="楷体_GB2312" w:cs="Times New Roman"/>
          <w:sz w:val="24"/>
          <w:szCs w:val="24"/>
        </w:rPr>
        <w:t>（二）绩效评价原则、评价指标体系、评价方法、评价标准</w:t>
      </w:r>
      <w:bookmarkEnd w:id="25"/>
    </w:p>
    <w:p w14:paraId="77B4944C">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1.绩效评价原则：科学规范原则、公正公开原则、分级分类原则以及绩效相关原则。</w:t>
      </w:r>
    </w:p>
    <w:p w14:paraId="46D9D60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2.评价指标体系</w:t>
      </w:r>
    </w:p>
    <w:p w14:paraId="783031C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指标体系分别从项目决策、项目过程、项目产出、项目效益四个方面对其财政支出进行评价，指标分值设计遵循了以结果为导向原则，注重产出和效益，适度关注决策、过程管理。本次绩效评价的指标分值设计，在此基础上对二、三级指标进行细分，根据二、三级指标与绩效目标的匹配性、在指标中的重要性、以及对一级指标的影响程度来合理确定评价指标的分值比例结构。</w:t>
      </w:r>
    </w:p>
    <w:p w14:paraId="23D85981">
      <w:pPr>
        <w:spacing w:line="560" w:lineRule="exact"/>
        <w:ind w:left="316" w:leftChars="100"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lang w:val="en-US" w:eastAsia="zh-CN"/>
        </w:rPr>
        <w:t>2023年度怀远县无害化处理餐厨废弃物项目</w:t>
      </w:r>
      <w:r>
        <w:rPr>
          <w:rFonts w:hint="eastAsia" w:ascii="仿宋_GB2312" w:hAnsi="Times New Roman" w:eastAsia="仿宋_GB2312" w:cs="Times New Roman"/>
          <w:color w:val="auto"/>
          <w:sz w:val="24"/>
          <w:szCs w:val="24"/>
        </w:rPr>
        <w:t>评价指标体系包括4项一级指标，14项二级指标，2</w:t>
      </w:r>
      <w:r>
        <w:rPr>
          <w:rFonts w:hint="eastAsia" w:ascii="仿宋_GB2312" w:hAnsi="Times New Roman" w:eastAsia="仿宋_GB2312" w:cs="Times New Roman"/>
          <w:color w:val="auto"/>
          <w:sz w:val="24"/>
          <w:szCs w:val="24"/>
          <w:lang w:val="en-US" w:eastAsia="zh-CN"/>
        </w:rPr>
        <w:t>1</w:t>
      </w:r>
      <w:r>
        <w:rPr>
          <w:rFonts w:hint="eastAsia" w:ascii="仿宋_GB2312" w:hAnsi="Times New Roman" w:eastAsia="仿宋_GB2312" w:cs="Times New Roman"/>
          <w:color w:val="auto"/>
          <w:sz w:val="24"/>
          <w:szCs w:val="24"/>
        </w:rPr>
        <w:t>项三级指标，满分为100分。具体如下：</w:t>
      </w:r>
    </w:p>
    <w:tbl>
      <w:tblPr>
        <w:tblStyle w:val="12"/>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0"/>
        <w:gridCol w:w="789"/>
        <w:gridCol w:w="549"/>
        <w:gridCol w:w="1190"/>
        <w:gridCol w:w="633"/>
        <w:gridCol w:w="2457"/>
        <w:gridCol w:w="2659"/>
      </w:tblGrid>
      <w:tr w14:paraId="6EFC4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0" w:type="auto"/>
            <w:gridSpan w:val="7"/>
            <w:tcBorders>
              <w:top w:val="nil"/>
              <w:left w:val="nil"/>
              <w:bottom w:val="nil"/>
              <w:right w:val="nil"/>
            </w:tcBorders>
            <w:shd w:val="clear" w:color="auto" w:fill="auto"/>
            <w:vAlign w:val="center"/>
          </w:tcPr>
          <w:p w14:paraId="0712C7C6">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Style w:val="24"/>
                <w:rFonts w:hint="eastAsia" w:ascii="仿宋_GB2312" w:hAnsi="仿宋_GB2312" w:eastAsia="仿宋_GB2312" w:cs="仿宋_GB2312"/>
                <w:sz w:val="24"/>
                <w:szCs w:val="24"/>
                <w:lang w:val="en-US" w:eastAsia="zh-CN" w:bidi="ar"/>
              </w:rPr>
              <w:t>2023</w:t>
            </w:r>
            <w:r>
              <w:rPr>
                <w:rStyle w:val="25"/>
                <w:rFonts w:hint="eastAsia" w:ascii="仿宋_GB2312" w:hAnsi="仿宋_GB2312" w:eastAsia="仿宋_GB2312" w:cs="仿宋_GB2312"/>
                <w:sz w:val="24"/>
                <w:szCs w:val="24"/>
                <w:lang w:val="en-US" w:eastAsia="zh-CN" w:bidi="ar"/>
              </w:rPr>
              <w:t>年度怀远县无害化处理餐厨废弃物绩效评价评分情况表</w:t>
            </w:r>
          </w:p>
        </w:tc>
      </w:tr>
      <w:tr w14:paraId="02974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0" w:type="auto"/>
            <w:tcBorders>
              <w:top w:val="nil"/>
              <w:left w:val="nil"/>
              <w:bottom w:val="nil"/>
              <w:right w:val="nil"/>
            </w:tcBorders>
            <w:shd w:val="clear" w:color="auto" w:fill="auto"/>
            <w:noWrap/>
            <w:vAlign w:val="center"/>
          </w:tcPr>
          <w:p w14:paraId="5E4F634F">
            <w:pPr>
              <w:rPr>
                <w:rFonts w:hint="eastAsia" w:ascii="仿宋_GB2312" w:hAnsi="仿宋_GB2312" w:eastAsia="仿宋_GB2312" w:cs="仿宋_GB2312"/>
                <w:b/>
                <w:bCs/>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0127517C">
            <w:pPr>
              <w:rPr>
                <w:rFonts w:hint="eastAsia" w:ascii="仿宋_GB2312" w:hAnsi="仿宋_GB2312" w:eastAsia="仿宋_GB2312" w:cs="仿宋_GB2312"/>
                <w:b/>
                <w:bCs/>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5E15D82B">
            <w:pPr>
              <w:rPr>
                <w:rFonts w:hint="eastAsia" w:ascii="仿宋_GB2312" w:hAnsi="仿宋_GB2312" w:eastAsia="仿宋_GB2312" w:cs="仿宋_GB2312"/>
                <w:b/>
                <w:bCs/>
                <w:i w:val="0"/>
                <w:iCs w:val="0"/>
                <w:color w:val="000000"/>
                <w:sz w:val="24"/>
                <w:szCs w:val="24"/>
                <w:u w:val="none"/>
              </w:rPr>
            </w:pPr>
          </w:p>
        </w:tc>
        <w:tc>
          <w:tcPr>
            <w:tcW w:w="0" w:type="auto"/>
            <w:tcBorders>
              <w:top w:val="nil"/>
              <w:left w:val="nil"/>
              <w:bottom w:val="nil"/>
              <w:right w:val="nil"/>
            </w:tcBorders>
            <w:shd w:val="clear" w:color="auto" w:fill="auto"/>
            <w:vAlign w:val="center"/>
          </w:tcPr>
          <w:p w14:paraId="24AA3ADA">
            <w:pPr>
              <w:rPr>
                <w:rFonts w:hint="eastAsia" w:ascii="仿宋_GB2312" w:hAnsi="仿宋_GB2312" w:eastAsia="仿宋_GB2312" w:cs="仿宋_GB2312"/>
                <w:b/>
                <w:bCs/>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2FC2ECA9">
            <w:pPr>
              <w:jc w:val="center"/>
              <w:rPr>
                <w:rFonts w:hint="eastAsia" w:ascii="仿宋_GB2312" w:hAnsi="仿宋_GB2312" w:eastAsia="仿宋_GB2312" w:cs="仿宋_GB2312"/>
                <w:b/>
                <w:bCs/>
                <w:i w:val="0"/>
                <w:iCs w:val="0"/>
                <w:color w:val="000000"/>
                <w:sz w:val="24"/>
                <w:szCs w:val="24"/>
                <w:u w:val="none"/>
              </w:rPr>
            </w:pPr>
          </w:p>
        </w:tc>
        <w:tc>
          <w:tcPr>
            <w:tcW w:w="0" w:type="auto"/>
            <w:tcBorders>
              <w:top w:val="nil"/>
              <w:left w:val="nil"/>
              <w:bottom w:val="nil"/>
              <w:right w:val="nil"/>
            </w:tcBorders>
            <w:shd w:val="clear" w:color="auto" w:fill="auto"/>
            <w:vAlign w:val="center"/>
          </w:tcPr>
          <w:p w14:paraId="40C4B16F">
            <w:pPr>
              <w:jc w:val="center"/>
              <w:rPr>
                <w:rFonts w:hint="eastAsia" w:ascii="仿宋_GB2312" w:hAnsi="仿宋_GB2312" w:eastAsia="仿宋_GB2312" w:cs="仿宋_GB2312"/>
                <w:b/>
                <w:bCs/>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10B23D86">
            <w:pPr>
              <w:jc w:val="center"/>
              <w:rPr>
                <w:rFonts w:hint="eastAsia" w:ascii="仿宋_GB2312" w:hAnsi="仿宋_GB2312" w:eastAsia="仿宋_GB2312" w:cs="仿宋_GB2312"/>
                <w:b/>
                <w:bCs/>
                <w:i w:val="0"/>
                <w:iCs w:val="0"/>
                <w:color w:val="000000"/>
                <w:sz w:val="24"/>
                <w:szCs w:val="24"/>
                <w:u w:val="none"/>
              </w:rPr>
            </w:pPr>
          </w:p>
        </w:tc>
      </w:tr>
      <w:tr w14:paraId="4B33A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0" w:type="auto"/>
            <w:tcBorders>
              <w:top w:val="single" w:color="000000" w:sz="8" w:space="0"/>
              <w:left w:val="single" w:color="000000" w:sz="8" w:space="0"/>
              <w:bottom w:val="single" w:color="000000" w:sz="4" w:space="0"/>
              <w:right w:val="single" w:color="000000" w:sz="4" w:space="0"/>
            </w:tcBorders>
            <w:shd w:val="clear" w:color="auto" w:fill="auto"/>
            <w:noWrap/>
            <w:vAlign w:val="center"/>
          </w:tcPr>
          <w:p w14:paraId="73CD75C8">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Style w:val="26"/>
                <w:rFonts w:hint="eastAsia" w:ascii="仿宋_GB2312" w:hAnsi="仿宋_GB2312" w:eastAsia="仿宋_GB2312" w:cs="仿宋_GB2312"/>
                <w:sz w:val="24"/>
                <w:szCs w:val="24"/>
                <w:lang w:val="en-US" w:eastAsia="zh-CN" w:bidi="ar"/>
              </w:rPr>
              <w:t>序号</w:t>
            </w:r>
          </w:p>
        </w:tc>
        <w:tc>
          <w:tcPr>
            <w:tcW w:w="0" w:type="auto"/>
            <w:tcBorders>
              <w:top w:val="single" w:color="000000" w:sz="8" w:space="0"/>
              <w:left w:val="single" w:color="000000" w:sz="4" w:space="0"/>
              <w:bottom w:val="single" w:color="000000" w:sz="4" w:space="0"/>
              <w:right w:val="single" w:color="000000" w:sz="4" w:space="0"/>
            </w:tcBorders>
            <w:shd w:val="clear" w:color="auto" w:fill="auto"/>
            <w:vAlign w:val="center"/>
          </w:tcPr>
          <w:p w14:paraId="4DA2E342">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Style w:val="26"/>
                <w:rFonts w:hint="eastAsia" w:ascii="仿宋_GB2312" w:hAnsi="仿宋_GB2312" w:eastAsia="仿宋_GB2312" w:cs="仿宋_GB2312"/>
                <w:sz w:val="24"/>
                <w:szCs w:val="24"/>
                <w:lang w:val="en-US" w:eastAsia="zh-CN" w:bidi="ar"/>
              </w:rPr>
              <w:t>一级指标</w:t>
            </w:r>
          </w:p>
        </w:tc>
        <w:tc>
          <w:tcPr>
            <w:tcW w:w="0" w:type="auto"/>
            <w:tcBorders>
              <w:top w:val="single" w:color="000000" w:sz="8" w:space="0"/>
              <w:left w:val="single" w:color="000000" w:sz="4" w:space="0"/>
              <w:bottom w:val="single" w:color="000000" w:sz="4" w:space="0"/>
              <w:right w:val="single" w:color="000000" w:sz="4" w:space="0"/>
            </w:tcBorders>
            <w:shd w:val="clear" w:color="auto" w:fill="auto"/>
            <w:vAlign w:val="center"/>
          </w:tcPr>
          <w:p w14:paraId="5A74E4FC">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Style w:val="26"/>
                <w:rFonts w:hint="eastAsia" w:ascii="仿宋_GB2312" w:hAnsi="仿宋_GB2312" w:eastAsia="仿宋_GB2312" w:cs="仿宋_GB2312"/>
                <w:sz w:val="24"/>
                <w:szCs w:val="24"/>
                <w:lang w:val="en-US" w:eastAsia="zh-CN" w:bidi="ar"/>
              </w:rPr>
              <w:t>二级指标</w:t>
            </w:r>
          </w:p>
        </w:tc>
        <w:tc>
          <w:tcPr>
            <w:tcW w:w="0" w:type="auto"/>
            <w:tcBorders>
              <w:top w:val="single" w:color="000000" w:sz="8" w:space="0"/>
              <w:left w:val="single" w:color="000000" w:sz="4" w:space="0"/>
              <w:bottom w:val="single" w:color="000000" w:sz="4" w:space="0"/>
              <w:right w:val="single" w:color="000000" w:sz="4" w:space="0"/>
            </w:tcBorders>
            <w:shd w:val="clear" w:color="auto" w:fill="auto"/>
            <w:vAlign w:val="center"/>
          </w:tcPr>
          <w:p w14:paraId="4AD95D08">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Style w:val="27"/>
                <w:rFonts w:hint="eastAsia" w:ascii="仿宋_GB2312" w:hAnsi="仿宋_GB2312" w:eastAsia="仿宋_GB2312" w:cs="仿宋_GB2312"/>
                <w:sz w:val="24"/>
                <w:szCs w:val="24"/>
                <w:lang w:val="en-US" w:eastAsia="zh-CN" w:bidi="ar"/>
              </w:rPr>
              <w:t>三级指标</w:t>
            </w:r>
          </w:p>
        </w:tc>
        <w:tc>
          <w:tcPr>
            <w:tcW w:w="0" w:type="auto"/>
            <w:tcBorders>
              <w:top w:val="single" w:color="000000" w:sz="8" w:space="0"/>
              <w:left w:val="single" w:color="000000" w:sz="4" w:space="0"/>
              <w:bottom w:val="single" w:color="000000" w:sz="4" w:space="0"/>
              <w:right w:val="single" w:color="000000" w:sz="4" w:space="0"/>
            </w:tcBorders>
            <w:shd w:val="clear" w:color="auto" w:fill="auto"/>
            <w:vAlign w:val="center"/>
          </w:tcPr>
          <w:p w14:paraId="2D0194EB">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Style w:val="27"/>
                <w:rFonts w:hint="eastAsia" w:ascii="仿宋_GB2312" w:hAnsi="仿宋_GB2312" w:eastAsia="仿宋_GB2312" w:cs="仿宋_GB2312"/>
                <w:sz w:val="24"/>
                <w:szCs w:val="24"/>
                <w:lang w:val="en-US" w:eastAsia="zh-CN" w:bidi="ar"/>
              </w:rPr>
              <w:t>标准分值</w:t>
            </w:r>
          </w:p>
        </w:tc>
        <w:tc>
          <w:tcPr>
            <w:tcW w:w="0" w:type="auto"/>
            <w:tcBorders>
              <w:top w:val="single" w:color="000000" w:sz="8" w:space="0"/>
              <w:left w:val="single" w:color="000000" w:sz="4" w:space="0"/>
              <w:bottom w:val="single" w:color="000000" w:sz="4" w:space="0"/>
              <w:right w:val="single" w:color="000000" w:sz="4" w:space="0"/>
            </w:tcBorders>
            <w:shd w:val="clear" w:color="auto" w:fill="auto"/>
            <w:vAlign w:val="center"/>
          </w:tcPr>
          <w:p w14:paraId="1DEB4CB4">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Style w:val="26"/>
                <w:rFonts w:hint="eastAsia" w:ascii="仿宋_GB2312" w:hAnsi="仿宋_GB2312" w:eastAsia="仿宋_GB2312" w:cs="仿宋_GB2312"/>
                <w:sz w:val="24"/>
                <w:szCs w:val="24"/>
                <w:lang w:val="en-US" w:eastAsia="zh-CN" w:bidi="ar"/>
              </w:rPr>
              <w:t>指标解释</w:t>
            </w:r>
          </w:p>
        </w:tc>
        <w:tc>
          <w:tcPr>
            <w:tcW w:w="0" w:type="auto"/>
            <w:tcBorders>
              <w:top w:val="single" w:color="000000" w:sz="8" w:space="0"/>
              <w:left w:val="single" w:color="000000" w:sz="4" w:space="0"/>
              <w:bottom w:val="single" w:color="000000" w:sz="4" w:space="0"/>
              <w:right w:val="single" w:color="000000" w:sz="4" w:space="0"/>
            </w:tcBorders>
            <w:shd w:val="clear" w:color="auto" w:fill="auto"/>
            <w:vAlign w:val="center"/>
          </w:tcPr>
          <w:p w14:paraId="575BD503">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Style w:val="26"/>
                <w:rFonts w:hint="eastAsia" w:ascii="仿宋_GB2312" w:hAnsi="仿宋_GB2312" w:eastAsia="仿宋_GB2312" w:cs="仿宋_GB2312"/>
                <w:sz w:val="24"/>
                <w:szCs w:val="24"/>
                <w:lang w:val="en-US" w:eastAsia="zh-CN" w:bidi="ar"/>
              </w:rPr>
              <w:t>评分标准</w:t>
            </w:r>
          </w:p>
        </w:tc>
      </w:tr>
      <w:tr w14:paraId="65A91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ACCF3A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A3345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决策（20分）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7DEB1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项目立项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F1E6A4">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立项依据充分性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03F1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61D71B">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项目立项（主体是指项目主管部门，下同）是否符合法律法规、相关政策、发展规划以及部门职责，用以反映和考核项目立项依据情况。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F0FD52">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1.项目立项符合国家法律法规、国民经济发展规划和相关政策；</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2.项目立项符合行业发展规划和政策要求；</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3.项目未与相关部门同类项目或部门内部相关项目重复。</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满足上述要求得3分。</w:t>
            </w:r>
          </w:p>
        </w:tc>
      </w:tr>
      <w:tr w14:paraId="227F7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9C7904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B59ACB">
            <w:pPr>
              <w:jc w:val="center"/>
              <w:rPr>
                <w:rFonts w:hint="eastAsia" w:ascii="仿宋_GB2312" w:hAnsi="仿宋_GB2312" w:eastAsia="仿宋_GB2312" w:cs="仿宋_GB2312"/>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1BD553">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E42395">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立项程序规范性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3F49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21DD6F">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项目申请、设立过程是否符合相关要求，用以反映和考核项目立项的规范情况。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3CF74E">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1.项目按照规定的程序申请设立。</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2.取得符合要求的项目立项批复文件。</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满足上述要求得3分。</w:t>
            </w:r>
          </w:p>
        </w:tc>
      </w:tr>
      <w:tr w14:paraId="408B1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FDDC2A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235C4">
            <w:pPr>
              <w:jc w:val="center"/>
              <w:rPr>
                <w:rFonts w:hint="eastAsia" w:ascii="仿宋_GB2312" w:hAnsi="仿宋_GB2312" w:eastAsia="仿宋_GB2312" w:cs="仿宋_GB2312"/>
                <w:i w:val="0"/>
                <w:iCs w:val="0"/>
                <w:color w:val="000000"/>
                <w:sz w:val="24"/>
                <w:szCs w:val="24"/>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BF6E9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绩效目标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CF755E">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绩效目标合理性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69D5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7CA5A5">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项目所设定的绩效目标是否依据充分，是否符合客观实际，用以反映和考核项目绩效目标与项目实施的相符情况。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00F591">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1.项目设定了绩效目标,得1分；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2.项目绩效目标与实际工作相关,得1分；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3.项目预期产出效益和效果没有达到实际业绩水平，扣1分。</w:t>
            </w:r>
          </w:p>
        </w:tc>
      </w:tr>
      <w:tr w14:paraId="41DE7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17F3F7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518C4">
            <w:pPr>
              <w:jc w:val="center"/>
              <w:rPr>
                <w:rFonts w:hint="eastAsia" w:ascii="仿宋_GB2312" w:hAnsi="仿宋_GB2312" w:eastAsia="仿宋_GB2312" w:cs="仿宋_GB2312"/>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D88542">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C27670">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绩效指标明确性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D4A7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D458DC">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依据绩效目标设定的绩效指标是否清晰、细化、可衡量等，用以反映和考核项目绩效目标的明细化情况。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18933E">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1.项目绩效指标是否与当年政策相关，得1分否则不得分；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 xml:space="preserve">2.项目绩效指标有没有与实际相比较，有得1分否则不得分； </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3.项目绩效指标完成量化1分，如有偏差不得分。</w:t>
            </w:r>
          </w:p>
        </w:tc>
      </w:tr>
      <w:tr w14:paraId="2EDBD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6B4975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318ACE">
            <w:pPr>
              <w:jc w:val="center"/>
              <w:rPr>
                <w:rFonts w:hint="eastAsia" w:ascii="仿宋_GB2312" w:hAnsi="仿宋_GB2312" w:eastAsia="仿宋_GB2312" w:cs="仿宋_GB2312"/>
                <w:i w:val="0"/>
                <w:iCs w:val="0"/>
                <w:color w:val="000000"/>
                <w:sz w:val="24"/>
                <w:szCs w:val="24"/>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8B388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资金投入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79E79E">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预算编制科学性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08AB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10D142">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项目预算编制（主体是指项目资金管理使用单位）是否经过科学论证、有明确标准、资金额度与年度目标是否相适应，用以反映和考核项目预算编制的科学性、合理性情况。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FE9ECD">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1.预算编制是否经过科学认证，预算内容与项目内定是否匹配，得1分否则不得分；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2.预算额度测算依据是否按照标准编制，预算编制的项目内容与实际是否相关性得1分；</w:t>
            </w:r>
          </w:p>
        </w:tc>
      </w:tr>
      <w:tr w14:paraId="38372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A8F848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FCA6FD">
            <w:pPr>
              <w:jc w:val="center"/>
              <w:rPr>
                <w:rFonts w:hint="eastAsia" w:ascii="仿宋_GB2312" w:hAnsi="仿宋_GB2312" w:eastAsia="仿宋_GB2312" w:cs="仿宋_GB2312"/>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AEB94C">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0D6A07">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资金分配合理性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1901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A00427">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项目预算资金分配是否有测算依据、与补助单位或地方实际是否相适应，用以反映和考核项目预算资金分配的科学性、合理性情况。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396734">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1.预算资金分配有测算依据,得2分；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2.预算资金分配与单位实际不相适应，扣2分。</w:t>
            </w:r>
          </w:p>
        </w:tc>
      </w:tr>
      <w:tr w14:paraId="7D73E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2A8B08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27D7B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过程（20分）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14663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资金管理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0E0300">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资金到位率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2DB0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C021B2">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实际到位资金与预算资金的比例，用以反映和考核资金落实情况对项目实施的总体保障程度。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BE9841">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1.财政拨款到位情况是否及时，得1分；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2.项目资金到位情况与实际发放有无偏差，得1分。</w:t>
            </w:r>
          </w:p>
        </w:tc>
      </w:tr>
      <w:tr w14:paraId="52CA1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32F4E7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9AD4D">
            <w:pPr>
              <w:jc w:val="center"/>
              <w:rPr>
                <w:rFonts w:hint="eastAsia" w:ascii="仿宋_GB2312" w:hAnsi="仿宋_GB2312" w:eastAsia="仿宋_GB2312" w:cs="仿宋_GB2312"/>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B449D5">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DC81BC">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资金拨付及时性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5F73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BC4BBC">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项目资金是否按照依法依规及时拨付，用以反映和考核项目资金拨付时效情况。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F6361A">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1.资金拨付及时，得1分；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2.项目资金申请表与实际发放有无偏差得1分.</w:t>
            </w:r>
          </w:p>
        </w:tc>
      </w:tr>
      <w:tr w14:paraId="5C7DA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0A689B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F448C">
            <w:pPr>
              <w:jc w:val="center"/>
              <w:rPr>
                <w:rFonts w:hint="eastAsia" w:ascii="仿宋_GB2312" w:hAnsi="仿宋_GB2312" w:eastAsia="仿宋_GB2312" w:cs="仿宋_GB2312"/>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12844">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C4F2F6">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D19D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4709DA">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项目预算资金是否按照计划执行，用以反映或考核项目预算执行情况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89EFC5">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1.有无项目资金预算申请批复文件 有得2分，否则不得分；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2.资金使用与预算申请有无偏差，根据实际情况扣分。</w:t>
            </w:r>
          </w:p>
        </w:tc>
      </w:tr>
      <w:tr w14:paraId="52331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0E77A4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FC4A1">
            <w:pPr>
              <w:jc w:val="center"/>
              <w:rPr>
                <w:rFonts w:hint="eastAsia" w:ascii="仿宋_GB2312" w:hAnsi="仿宋_GB2312" w:eastAsia="仿宋_GB2312" w:cs="仿宋_GB2312"/>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E88FF">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1E7A28">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资金使用合规性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1B67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663EFF">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项目资金使用是否符合相关的财务管理制度规定，用以反映和考核项目资金的规范运行情况。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3C443F">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1.资金使用符合国家财经法规和财务管理制度以及有关专项资金管理办法的规定，得1分；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2.资金专账核算，资金拨付有完整的审批程序和手续，得1分；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3.符合项目预算批复规定的用途，得1分；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4.不存在截留、挤占、挪用、虚列支出等情况，得1分。</w:t>
            </w:r>
          </w:p>
        </w:tc>
      </w:tr>
      <w:tr w14:paraId="5BC2F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ECD022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4F66ED">
            <w:pPr>
              <w:jc w:val="center"/>
              <w:rPr>
                <w:rFonts w:hint="eastAsia" w:ascii="仿宋_GB2312" w:hAnsi="仿宋_GB2312" w:eastAsia="仿宋_GB2312" w:cs="仿宋_GB2312"/>
                <w:i w:val="0"/>
                <w:iCs w:val="0"/>
                <w:color w:val="000000"/>
                <w:sz w:val="24"/>
                <w:szCs w:val="24"/>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439C3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组织实施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0BD172">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管理制度健全性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3F9C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B65D57">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项目实施单位的财务和业务管理制度是否健全，用以反映和考核财务和业务管理制度对项目顺利实施的保障情况。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240A4F">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1.有无针对项目制定制度或整体财务制度有得1分，否则扣1分；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2.有无资金管理制度有得1分，否则不得分；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 xml:space="preserve">3.有无支付流程制度有得1分，否则不得分； </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4.制定相关制度是否合法、合规、完整度有得1分，否则不得分。</w:t>
            </w:r>
          </w:p>
        </w:tc>
      </w:tr>
      <w:tr w14:paraId="3EEE9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62E731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2C772">
            <w:pPr>
              <w:jc w:val="center"/>
              <w:rPr>
                <w:rFonts w:hint="eastAsia" w:ascii="仿宋_GB2312" w:hAnsi="仿宋_GB2312" w:eastAsia="仿宋_GB2312" w:cs="仿宋_GB2312"/>
                <w:i w:val="0"/>
                <w:iCs w:val="0"/>
                <w:color w:val="000000"/>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0EA2C">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E4A712">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制度执行有效性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5765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AE1A23">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项目实施是否符合相关管理规定，用以反映和考核相关管理制度的有效执行情况。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3BA182">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1.遵守相关法律法规和相关管理规定；</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2.合同、结算单、审批单等资料齐全并及时归档。</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2项各占1/2权重分，每有一项不满足，则扣除相应权重分。</w:t>
            </w:r>
          </w:p>
        </w:tc>
      </w:tr>
      <w:tr w14:paraId="5158F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0986CC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4A312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产出（30分）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AF27A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产出数量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95BFD0">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项目实施的实际产出数与计划产出数的比率。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827A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3062BA">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项目实施的实际产出数与计划产出数的比率，用以反映和考核项目产出数量目标的实现程度。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2414B4">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1.项目实际完成率100%，得12分；90%-100%,得10分；80%-90%得8分，80%以下不得分。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2.指标说明：</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实际完成率=（实际产出数/计划产出数）*100%</w:t>
            </w:r>
          </w:p>
        </w:tc>
      </w:tr>
      <w:tr w14:paraId="47848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9D9150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6CF7B">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60F25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产出质量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A76CDD">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餐厨垃圾收运处置率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2370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03D943">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项目实际完成的质量达标产出数与实际产出数的比率，用以反映和考核项目产出质量目标的实现程度。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5691B9">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根据项目实际完成的质量达标产出数与实际产出数的比率</w:t>
            </w:r>
          </w:p>
        </w:tc>
      </w:tr>
      <w:tr w14:paraId="501F7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A44D6C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5236E5">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30DE9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产出时效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3D9C4E">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项目资金发放及时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8D10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FC31D8">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项目实际完成时间与计划完成时间的比较，用以反映和考核项目产出时效目标的实现程度。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73B79C">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1.在计划完成时间内完成项目指标计划，得3分，否则酌情扣分。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2财政支付在规定时间内办理完成，得2分，否则酌情扣1分。</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3.指标说明：</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实际完成时间：项目实施单位完成该项目实际耗用的时间；</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计划完成时间：按照项目实施计划或相关规定完成该项目所需要的时间</w:t>
            </w:r>
          </w:p>
        </w:tc>
      </w:tr>
      <w:tr w14:paraId="29753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D65E7A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CD968">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24D56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0201F6">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项目金发放全部通过银行系统支付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BAC3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888FAA">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完成项目计划工作目标的实际节约成本与计划成本的比率，用以反映和考核项目的成本节约程度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DE660A">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预算控制率大于85%且低于100%，则得满分，每高于（100%）或低于（85%）1%，扣除5%权重分，扣完为止，依据评分标准扣1.5分得3.5分,</w:t>
            </w:r>
          </w:p>
        </w:tc>
      </w:tr>
      <w:tr w14:paraId="00079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5F67E7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7A607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效益（30分）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49390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C6FFB6">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提高居民生活品质、环境保护意识、市容市貌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1CE9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2DDED7">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项目实施对社会发展所带来的直接或间接影响情况。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CC685A">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提高居民生活品质、环境保护意识、市容市貌</w:t>
            </w:r>
          </w:p>
        </w:tc>
      </w:tr>
      <w:tr w14:paraId="78038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EEF50E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AB2EB">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FF9DE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A90182">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项目实施对经济发展所带来的直接或间接影响情况。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2E38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F30A33">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项目实施对经济发展所带来的直接或间接影响情况。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7EF0FD">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带动餐厨垃圾资源化利用和无害化处理管理新模式及产业链形成</w:t>
            </w:r>
          </w:p>
        </w:tc>
      </w:tr>
      <w:tr w14:paraId="19E34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985D9D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B20494">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E5851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96F84B">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项目实施对生态环境所带来的直接或间接影响情况。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4ED0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19A2BF">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项目实施对生态环境所带来的直接或间接影响情况。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6EEDED">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项目实施情况分为效果明显、较明显、一般、有一定效果、不明显，按实际情况进行扣分。</w:t>
            </w:r>
          </w:p>
        </w:tc>
      </w:tr>
      <w:tr w14:paraId="5F1E3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84D14E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FC252">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C9FDF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FFBA8A">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推进垃圾分类工作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74C1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DB6726">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持续推进垃圾分类工作，提高群众垃圾分类意识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C38BBC">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持续推进垃圾分类工作，提高群众垃圾分类意识有明显效果，按实际情况进行扣分。</w:t>
            </w:r>
          </w:p>
        </w:tc>
      </w:tr>
      <w:tr w14:paraId="792FD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FFBC87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E9EFB">
            <w:pPr>
              <w:jc w:val="center"/>
              <w:rPr>
                <w:rFonts w:hint="eastAsia" w:ascii="仿宋_GB2312" w:hAnsi="仿宋_GB2312"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47882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A2323A">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924C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81B6D8">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通过对服务对象或政府相关部门人员的调查，获取对项目实施效果的满意程度。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3BFA67">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依据调查报告，满意度95%以上得6分，95-90%得5.5分、90%-80%得4.5分，80%以下为0分。本项目满意度依据评分为89%</w:t>
            </w:r>
          </w:p>
        </w:tc>
      </w:tr>
      <w:tr w14:paraId="27C11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0" w:type="auto"/>
            <w:gridSpan w:val="3"/>
            <w:tcBorders>
              <w:top w:val="single" w:color="000000" w:sz="4" w:space="0"/>
              <w:left w:val="single" w:color="000000" w:sz="8" w:space="0"/>
              <w:bottom w:val="single" w:color="000000" w:sz="8" w:space="0"/>
              <w:right w:val="single" w:color="000000" w:sz="4" w:space="0"/>
            </w:tcBorders>
            <w:shd w:val="clear" w:color="auto" w:fill="auto"/>
            <w:noWrap/>
            <w:vAlign w:val="center"/>
          </w:tcPr>
          <w:p w14:paraId="6A746653">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合计</w:t>
            </w:r>
          </w:p>
        </w:tc>
        <w:tc>
          <w:tcPr>
            <w:tcW w:w="0" w:type="auto"/>
            <w:tcBorders>
              <w:top w:val="single" w:color="000000" w:sz="4" w:space="0"/>
              <w:left w:val="single" w:color="000000" w:sz="4" w:space="0"/>
              <w:bottom w:val="single" w:color="000000" w:sz="8" w:space="0"/>
              <w:right w:val="single" w:color="000000" w:sz="4" w:space="0"/>
            </w:tcBorders>
            <w:shd w:val="clear" w:color="auto" w:fill="auto"/>
            <w:vAlign w:val="center"/>
          </w:tcPr>
          <w:p w14:paraId="206AB4F0">
            <w:pPr>
              <w:rPr>
                <w:rFonts w:hint="eastAsia" w:ascii="仿宋_GB2312" w:hAnsi="仿宋_GB2312" w:eastAsia="仿宋_GB2312" w:cs="仿宋_GB2312"/>
                <w:b/>
                <w:bCs/>
                <w:i w:val="0"/>
                <w:iCs w:val="0"/>
                <w:color w:val="000000"/>
                <w:sz w:val="24"/>
                <w:szCs w:val="24"/>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4FC03209">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100</w:t>
            </w:r>
          </w:p>
        </w:tc>
        <w:tc>
          <w:tcPr>
            <w:tcW w:w="0" w:type="auto"/>
            <w:tcBorders>
              <w:top w:val="single" w:color="000000" w:sz="4" w:space="0"/>
              <w:left w:val="single" w:color="000000" w:sz="4" w:space="0"/>
              <w:bottom w:val="single" w:color="000000" w:sz="8" w:space="0"/>
              <w:right w:val="single" w:color="000000" w:sz="4" w:space="0"/>
            </w:tcBorders>
            <w:shd w:val="clear" w:color="auto" w:fill="auto"/>
            <w:vAlign w:val="center"/>
          </w:tcPr>
          <w:p w14:paraId="27DD6B9F">
            <w:pPr>
              <w:jc w:val="center"/>
              <w:rPr>
                <w:rFonts w:hint="eastAsia" w:ascii="仿宋_GB2312" w:hAnsi="仿宋_GB2312" w:eastAsia="仿宋_GB2312" w:cs="仿宋_GB2312"/>
                <w:b/>
                <w:bCs/>
                <w:i w:val="0"/>
                <w:iCs w:val="0"/>
                <w:color w:val="000000"/>
                <w:sz w:val="24"/>
                <w:szCs w:val="24"/>
                <w:u w:val="none"/>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3033BCDA">
            <w:pPr>
              <w:jc w:val="center"/>
              <w:rPr>
                <w:rFonts w:hint="eastAsia" w:ascii="仿宋_GB2312" w:hAnsi="仿宋_GB2312" w:eastAsia="仿宋_GB2312" w:cs="仿宋_GB2312"/>
                <w:b/>
                <w:bCs/>
                <w:i w:val="0"/>
                <w:iCs w:val="0"/>
                <w:color w:val="000000"/>
                <w:sz w:val="24"/>
                <w:szCs w:val="24"/>
                <w:u w:val="none"/>
              </w:rPr>
            </w:pPr>
          </w:p>
        </w:tc>
      </w:tr>
    </w:tbl>
    <w:p w14:paraId="0AF2F358">
      <w:pPr>
        <w:spacing w:line="560" w:lineRule="exact"/>
        <w:rPr>
          <w:rFonts w:ascii="仿宋_GB2312" w:hAnsi="Times New Roman" w:eastAsia="仿宋_GB2312" w:cs="Times New Roman"/>
          <w:sz w:val="24"/>
          <w:szCs w:val="24"/>
        </w:rPr>
      </w:pPr>
    </w:p>
    <w:p w14:paraId="23FBCBF5">
      <w:pPr>
        <w:spacing w:line="56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3.评价方法</w:t>
      </w:r>
    </w:p>
    <w:p w14:paraId="1DB7FD2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分）、良（≥80、＜90）、中（≥60、＜80）、差（＜60），以下为具体评价方法：</w:t>
      </w:r>
    </w:p>
    <w:p w14:paraId="56AB5CA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（1）成本效益分析法，通过将投入与产出、效益进行关联性分析，评价绩效目标实现程度。</w:t>
      </w:r>
    </w:p>
    <w:p w14:paraId="6A1E984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（2）比较法，通过对绩效目标与实施效果、历史与当期情况的比较，综合分析绩效目标实现程度。</w:t>
      </w:r>
    </w:p>
    <w:p w14:paraId="7811777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（3）因素分析法，通过综合分析影响绩效目标实现、实施效果的内外因素，评价绩效目标实现程度。</w:t>
      </w:r>
    </w:p>
    <w:p w14:paraId="48205DD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（4）公众评判法，通过公众问卷及抽样调查等对财政支出效果进行评判，评价绩效目标实现程度。</w:t>
      </w:r>
    </w:p>
    <w:p w14:paraId="12B4FB5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4.评价标准</w:t>
      </w:r>
    </w:p>
    <w:p w14:paraId="632668B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本次绩效评价标准主要是参照计划标准和历史标准制定。对于已经制定计划目标的指标，直接用实际情况与计划情况相比较进行评价。对于没有制定计划目标的指标，则参照历史标准进行评价。</w:t>
      </w:r>
    </w:p>
    <w:p w14:paraId="19841A97">
      <w:pPr>
        <w:spacing w:line="560" w:lineRule="exact"/>
        <w:ind w:firstLine="472" w:firstLineChars="200"/>
        <w:outlineLvl w:val="1"/>
        <w:rPr>
          <w:rFonts w:ascii="楷体_GB2312" w:hAnsi="Times New Roman" w:eastAsia="楷体_GB2312" w:cs="Times New Roman"/>
          <w:sz w:val="24"/>
          <w:szCs w:val="24"/>
        </w:rPr>
      </w:pPr>
      <w:bookmarkStart w:id="26" w:name="_Toc23601"/>
      <w:r>
        <w:rPr>
          <w:rFonts w:hint="eastAsia" w:ascii="楷体_GB2312" w:hAnsi="Times New Roman" w:eastAsia="楷体_GB2312" w:cs="Times New Roman"/>
          <w:sz w:val="24"/>
          <w:szCs w:val="24"/>
        </w:rPr>
        <w:t>（三）绩效评价工作过程</w:t>
      </w:r>
      <w:bookmarkEnd w:id="26"/>
    </w:p>
    <w:p w14:paraId="618BE2D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1.了解项目概况</w:t>
      </w:r>
    </w:p>
    <w:p w14:paraId="7934A08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评价工作组与项目实施单位及相关人员初步沟通项目背景、预算申请及批复、绩效目标、目前的开展进度。</w:t>
      </w:r>
    </w:p>
    <w:p w14:paraId="1BCC6B1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2.制定评价实施方案</w:t>
      </w:r>
    </w:p>
    <w:p w14:paraId="2AC4806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评价小组从目标要求、工作内容、方式方法、时间进度及工作步骤等方面做出具体明确的计划，为绩效评价工作的组织实施提供指引。</w:t>
      </w:r>
    </w:p>
    <w:p w14:paraId="19C9846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3.基础数据采集，设定绩效评价指标体系</w:t>
      </w:r>
    </w:p>
    <w:p w14:paraId="439B798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查阅项目申报年度预算的相关资料、项目相关文件、财务凭证附件、项目执行情况报告、项目年度工作总结等资料，询问项目实施跟进的相关人员，查看项目工作台账、支出财务明细账、项目资金到位凭证、项目预算调整文件、相关管理制度等。结合项目具体情况，设计绩效评价指标体系，征求被评价单位意见，确定项目绩效评价指标体系。</w:t>
      </w:r>
    </w:p>
    <w:p w14:paraId="72FEEBF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4.资料数据分析</w:t>
      </w:r>
    </w:p>
    <w:p w14:paraId="2083081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成员将收集到的资料进行分类汇总，对照工作方案和绩效评价指标体系，核实资料的准确性、完整性以及相关性，并在现场与相关项目责任人进行充分沟通、查阅文件、形成工作底稿，并结合绩效评价体系中对应指标进行初步评分。</w:t>
      </w:r>
    </w:p>
    <w:p w14:paraId="44E8003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5.数据汇总撰写报告</w:t>
      </w:r>
    </w:p>
    <w:p w14:paraId="2260750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根据绩效评价的原理和规范，对采集的数据进行处理、分析和评分，并得出评价结论撰写报告。</w:t>
      </w:r>
    </w:p>
    <w:p w14:paraId="6BA6F1A6">
      <w:pPr>
        <w:spacing w:line="560" w:lineRule="exact"/>
        <w:ind w:firstLine="472" w:firstLineChars="200"/>
        <w:outlineLvl w:val="0"/>
        <w:rPr>
          <w:rFonts w:ascii="黑体" w:hAnsi="黑体" w:eastAsia="黑体" w:cs="Times New Roman"/>
          <w:b/>
          <w:bCs/>
          <w:sz w:val="24"/>
          <w:szCs w:val="24"/>
        </w:rPr>
      </w:pPr>
      <w:bookmarkStart w:id="27" w:name="_Toc31295"/>
      <w:r>
        <w:rPr>
          <w:rFonts w:hint="eastAsia" w:ascii="黑体" w:hAnsi="黑体" w:eastAsia="黑体" w:cs="Times New Roman"/>
          <w:b/>
          <w:bCs/>
          <w:sz w:val="24"/>
          <w:szCs w:val="24"/>
        </w:rPr>
        <w:t>三、综合评价情况及评价结论</w:t>
      </w:r>
      <w:bookmarkEnd w:id="27"/>
    </w:p>
    <w:p w14:paraId="6B785B88">
      <w:pPr>
        <w:spacing w:line="560" w:lineRule="exact"/>
        <w:ind w:firstLine="472" w:firstLineChars="200"/>
        <w:outlineLvl w:val="1"/>
        <w:rPr>
          <w:rFonts w:ascii="楷体_GB2312" w:hAnsi="Times New Roman" w:eastAsia="楷体_GB2312" w:cs="Times New Roman"/>
          <w:sz w:val="24"/>
          <w:szCs w:val="24"/>
        </w:rPr>
      </w:pPr>
      <w:bookmarkStart w:id="28" w:name="_Toc20659"/>
      <w:r>
        <w:rPr>
          <w:rFonts w:hint="eastAsia" w:ascii="楷体_GB2312" w:hAnsi="Times New Roman" w:eastAsia="楷体_GB2312" w:cs="Times New Roman"/>
          <w:sz w:val="24"/>
          <w:szCs w:val="24"/>
        </w:rPr>
        <w:t>（一）综合评价情况</w:t>
      </w:r>
      <w:bookmarkEnd w:id="28"/>
    </w:p>
    <w:p w14:paraId="7190F09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项目组通过对项目决策、过程、产出、效益进行评价，认为</w:t>
      </w:r>
      <w:r>
        <w:rPr>
          <w:rFonts w:hint="eastAsia" w:ascii="仿宋_GB2312" w:hAnsi="Times New Roman" w:eastAsia="仿宋_GB2312" w:cs="Times New Roman"/>
          <w:sz w:val="24"/>
          <w:szCs w:val="24"/>
          <w:lang w:val="en-US" w:eastAsia="zh-CN"/>
        </w:rPr>
        <w:t>2023年度怀远县无害化处理餐厨废弃物项目</w:t>
      </w:r>
      <w:r>
        <w:rPr>
          <w:rFonts w:hint="eastAsia" w:ascii="仿宋_GB2312" w:hAnsi="Times New Roman" w:eastAsia="仿宋_GB2312" w:cs="Times New Roman"/>
          <w:sz w:val="24"/>
          <w:szCs w:val="24"/>
        </w:rPr>
        <w:t>立项依据充分，立项程序规范，绩效目标设置合理，资金到位及时、使用合规，管理制度健全，基本得到有效执行，项目产出完成情况良好，取得了较好的社会、经济和生态效益，服务对象满意度高。</w:t>
      </w:r>
    </w:p>
    <w:p w14:paraId="21CBF8A9">
      <w:pPr>
        <w:spacing w:line="560" w:lineRule="exact"/>
        <w:ind w:firstLine="472" w:firstLineChars="200"/>
        <w:outlineLvl w:val="1"/>
        <w:rPr>
          <w:rFonts w:ascii="楷体_GB2312" w:hAnsi="Times New Roman" w:eastAsia="楷体_GB2312" w:cs="Times New Roman"/>
          <w:color w:val="auto"/>
          <w:sz w:val="24"/>
          <w:szCs w:val="24"/>
        </w:rPr>
      </w:pPr>
      <w:bookmarkStart w:id="29" w:name="_Toc29228"/>
      <w:r>
        <w:rPr>
          <w:rFonts w:hint="eastAsia" w:ascii="楷体_GB2312" w:hAnsi="Times New Roman" w:eastAsia="楷体_GB2312" w:cs="Times New Roman"/>
          <w:color w:val="auto"/>
          <w:sz w:val="24"/>
          <w:szCs w:val="24"/>
        </w:rPr>
        <w:t>（二）评价结论</w:t>
      </w:r>
      <w:bookmarkEnd w:id="29"/>
    </w:p>
    <w:p w14:paraId="3AA298DD">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根据评价指标体系对本项目的绩效进行评价，本项目综合评价得分</w:t>
      </w:r>
      <w:r>
        <w:rPr>
          <w:rFonts w:hint="eastAsia" w:ascii="仿宋_GB2312" w:hAnsi="Times New Roman" w:eastAsia="仿宋_GB2312" w:cs="Times New Roman"/>
          <w:color w:val="auto"/>
          <w:sz w:val="24"/>
          <w:szCs w:val="24"/>
          <w:lang w:val="en-US" w:eastAsia="zh-CN"/>
        </w:rPr>
        <w:t>90.5</w:t>
      </w:r>
      <w:r>
        <w:rPr>
          <w:rFonts w:hint="eastAsia" w:ascii="仿宋_GB2312" w:hAnsi="Times New Roman" w:eastAsia="仿宋_GB2312" w:cs="Times New Roman"/>
          <w:color w:val="auto"/>
          <w:sz w:val="24"/>
          <w:szCs w:val="24"/>
        </w:rPr>
        <w:t>分，评价等级为“</w:t>
      </w:r>
      <w:r>
        <w:rPr>
          <w:rFonts w:hint="eastAsia" w:ascii="仿宋_GB2312" w:hAnsi="Times New Roman" w:eastAsia="仿宋_GB2312" w:cs="Times New Roman"/>
          <w:color w:val="auto"/>
          <w:sz w:val="24"/>
          <w:szCs w:val="24"/>
          <w:lang w:eastAsia="zh-CN"/>
        </w:rPr>
        <w:t>优</w:t>
      </w:r>
      <w:r>
        <w:rPr>
          <w:rFonts w:hint="eastAsia" w:ascii="仿宋_GB2312" w:hAnsi="Times New Roman" w:eastAsia="仿宋_GB2312" w:cs="Times New Roman"/>
          <w:color w:val="auto"/>
          <w:sz w:val="24"/>
          <w:szCs w:val="24"/>
        </w:rPr>
        <w:t>”。</w:t>
      </w:r>
    </w:p>
    <w:p w14:paraId="65B70826">
      <w:pPr>
        <w:spacing w:line="560" w:lineRule="exact"/>
        <w:ind w:firstLine="4012" w:firstLineChars="1700"/>
        <w:rPr>
          <w:rFonts w:ascii="仿宋_GB2312" w:hAnsi="Times New Roman" w:eastAsia="仿宋_GB2312" w:cs="Times New Roman"/>
          <w:b/>
          <w:bCs/>
          <w:color w:val="auto"/>
          <w:sz w:val="24"/>
          <w:szCs w:val="24"/>
        </w:rPr>
      </w:pPr>
      <w:r>
        <w:rPr>
          <w:rFonts w:hint="eastAsia" w:ascii="仿宋_GB2312" w:hAnsi="Times New Roman" w:eastAsia="仿宋_GB2312" w:cs="Times New Roman"/>
          <w:b/>
          <w:bCs/>
          <w:color w:val="auto"/>
          <w:sz w:val="24"/>
          <w:szCs w:val="24"/>
        </w:rPr>
        <w:t>评分情况</w:t>
      </w:r>
    </w:p>
    <w:tbl>
      <w:tblPr>
        <w:tblStyle w:val="13"/>
        <w:tblW w:w="7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275"/>
        <w:gridCol w:w="1418"/>
        <w:gridCol w:w="1276"/>
        <w:gridCol w:w="1134"/>
        <w:gridCol w:w="1276"/>
      </w:tblGrid>
      <w:tr w14:paraId="0B667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tcBorders>
          </w:tcPr>
          <w:p w14:paraId="539969C4">
            <w:pPr>
              <w:spacing w:line="560" w:lineRule="exact"/>
              <w:jc w:val="center"/>
              <w:rPr>
                <w:rFonts w:ascii="Times New Roman" w:hAnsi="Times New Roman" w:eastAsia="宋体" w:cs="Times New Roman"/>
                <w:b/>
                <w:bCs/>
                <w:color w:val="auto"/>
                <w:sz w:val="16"/>
                <w:szCs w:val="16"/>
              </w:rPr>
            </w:pPr>
            <w:bookmarkStart w:id="30" w:name="_Hlk79742153"/>
            <w:r>
              <w:rPr>
                <w:rFonts w:ascii="Times New Roman" w:hAnsi="Times New Roman" w:eastAsia="宋体" w:cs="Times New Roman"/>
                <w:b/>
                <w:bCs/>
                <w:color w:val="auto"/>
                <w:sz w:val="16"/>
                <w:szCs w:val="16"/>
              </w:rPr>
              <w:t>指标</w:t>
            </w:r>
          </w:p>
        </w:tc>
        <w:tc>
          <w:tcPr>
            <w:tcW w:w="1275" w:type="dxa"/>
            <w:tcBorders>
              <w:top w:val="double" w:color="auto" w:sz="4" w:space="0"/>
            </w:tcBorders>
          </w:tcPr>
          <w:p w14:paraId="0FC9FA4D">
            <w:pPr>
              <w:spacing w:line="560" w:lineRule="exact"/>
              <w:jc w:val="center"/>
              <w:rPr>
                <w:rFonts w:ascii="Times New Roman" w:hAnsi="Times New Roman" w:eastAsia="宋体" w:cs="Times New Roman"/>
                <w:b/>
                <w:bCs/>
                <w:color w:val="auto"/>
                <w:sz w:val="16"/>
                <w:szCs w:val="16"/>
              </w:rPr>
            </w:pPr>
            <w:r>
              <w:rPr>
                <w:rFonts w:ascii="Times New Roman" w:hAnsi="Times New Roman" w:eastAsia="宋体" w:cs="Times New Roman"/>
                <w:b/>
                <w:bCs/>
                <w:color w:val="auto"/>
                <w:sz w:val="16"/>
                <w:szCs w:val="16"/>
              </w:rPr>
              <w:t>项目决策</w:t>
            </w:r>
          </w:p>
        </w:tc>
        <w:tc>
          <w:tcPr>
            <w:tcW w:w="1418" w:type="dxa"/>
            <w:tcBorders>
              <w:top w:val="double" w:color="auto" w:sz="4" w:space="0"/>
            </w:tcBorders>
          </w:tcPr>
          <w:p w14:paraId="6F1D3113">
            <w:pPr>
              <w:spacing w:line="560" w:lineRule="exact"/>
              <w:jc w:val="center"/>
              <w:rPr>
                <w:rFonts w:ascii="Times New Roman" w:hAnsi="Times New Roman" w:eastAsia="宋体" w:cs="Times New Roman"/>
                <w:b/>
                <w:bCs/>
                <w:color w:val="auto"/>
                <w:sz w:val="16"/>
                <w:szCs w:val="16"/>
              </w:rPr>
            </w:pPr>
            <w:r>
              <w:rPr>
                <w:rFonts w:ascii="Times New Roman" w:hAnsi="Times New Roman" w:eastAsia="宋体" w:cs="Times New Roman"/>
                <w:b/>
                <w:bCs/>
                <w:color w:val="auto"/>
                <w:sz w:val="16"/>
                <w:szCs w:val="16"/>
              </w:rPr>
              <w:t>项目过程</w:t>
            </w:r>
          </w:p>
        </w:tc>
        <w:tc>
          <w:tcPr>
            <w:tcW w:w="1276" w:type="dxa"/>
            <w:tcBorders>
              <w:top w:val="double" w:color="auto" w:sz="4" w:space="0"/>
            </w:tcBorders>
          </w:tcPr>
          <w:p w14:paraId="229AD38F">
            <w:pPr>
              <w:spacing w:line="560" w:lineRule="exact"/>
              <w:jc w:val="center"/>
              <w:rPr>
                <w:rFonts w:ascii="Times New Roman" w:hAnsi="Times New Roman" w:eastAsia="宋体" w:cs="Times New Roman"/>
                <w:b/>
                <w:bCs/>
                <w:color w:val="auto"/>
                <w:sz w:val="16"/>
                <w:szCs w:val="16"/>
              </w:rPr>
            </w:pPr>
            <w:r>
              <w:rPr>
                <w:rFonts w:ascii="Times New Roman" w:hAnsi="Times New Roman" w:eastAsia="宋体" w:cs="Times New Roman"/>
                <w:b/>
                <w:bCs/>
                <w:color w:val="auto"/>
                <w:sz w:val="16"/>
                <w:szCs w:val="16"/>
              </w:rPr>
              <w:t>项目产出</w:t>
            </w:r>
          </w:p>
        </w:tc>
        <w:tc>
          <w:tcPr>
            <w:tcW w:w="1134" w:type="dxa"/>
            <w:tcBorders>
              <w:top w:val="double" w:color="auto" w:sz="4" w:space="0"/>
            </w:tcBorders>
          </w:tcPr>
          <w:p w14:paraId="21442CFC">
            <w:pPr>
              <w:spacing w:line="560" w:lineRule="exact"/>
              <w:jc w:val="center"/>
              <w:rPr>
                <w:rFonts w:ascii="Times New Roman" w:hAnsi="Times New Roman" w:eastAsia="宋体" w:cs="Times New Roman"/>
                <w:b/>
                <w:bCs/>
                <w:color w:val="auto"/>
                <w:sz w:val="16"/>
                <w:szCs w:val="16"/>
              </w:rPr>
            </w:pPr>
            <w:r>
              <w:rPr>
                <w:rFonts w:ascii="Times New Roman" w:hAnsi="Times New Roman" w:eastAsia="宋体" w:cs="Times New Roman"/>
                <w:b/>
                <w:bCs/>
                <w:color w:val="auto"/>
                <w:sz w:val="16"/>
                <w:szCs w:val="16"/>
              </w:rPr>
              <w:t>项目效益</w:t>
            </w:r>
          </w:p>
        </w:tc>
        <w:tc>
          <w:tcPr>
            <w:tcW w:w="1276" w:type="dxa"/>
            <w:tcBorders>
              <w:top w:val="double" w:color="auto" w:sz="4" w:space="0"/>
              <w:right w:val="nil"/>
            </w:tcBorders>
          </w:tcPr>
          <w:p w14:paraId="2E32AFB3">
            <w:pPr>
              <w:spacing w:line="560" w:lineRule="exact"/>
              <w:jc w:val="center"/>
              <w:rPr>
                <w:rFonts w:ascii="Times New Roman" w:hAnsi="Times New Roman" w:eastAsia="宋体" w:cs="Times New Roman"/>
                <w:b/>
                <w:bCs/>
                <w:color w:val="auto"/>
                <w:sz w:val="16"/>
                <w:szCs w:val="16"/>
              </w:rPr>
            </w:pPr>
            <w:r>
              <w:rPr>
                <w:rFonts w:ascii="Times New Roman" w:hAnsi="Times New Roman" w:eastAsia="宋体" w:cs="Times New Roman"/>
                <w:b/>
                <w:bCs/>
                <w:color w:val="auto"/>
                <w:sz w:val="16"/>
                <w:szCs w:val="16"/>
              </w:rPr>
              <w:t>合计分值</w:t>
            </w:r>
          </w:p>
        </w:tc>
      </w:tr>
      <w:tr w14:paraId="03C5B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560" w:type="dxa"/>
            <w:tcBorders>
              <w:left w:val="nil"/>
            </w:tcBorders>
          </w:tcPr>
          <w:p w14:paraId="39C634F9">
            <w:pPr>
              <w:spacing w:line="560" w:lineRule="exact"/>
              <w:jc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rPr>
              <w:t>分值</w:t>
            </w:r>
          </w:p>
        </w:tc>
        <w:tc>
          <w:tcPr>
            <w:tcW w:w="1275" w:type="dxa"/>
          </w:tcPr>
          <w:p w14:paraId="23A2716F">
            <w:pPr>
              <w:spacing w:line="560" w:lineRule="exact"/>
              <w:jc w:val="center"/>
              <w:rPr>
                <w:rFonts w:hint="default"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20</w:t>
            </w:r>
          </w:p>
        </w:tc>
        <w:tc>
          <w:tcPr>
            <w:tcW w:w="1418" w:type="dxa"/>
          </w:tcPr>
          <w:p w14:paraId="7B45A051">
            <w:pPr>
              <w:spacing w:line="560" w:lineRule="exact"/>
              <w:ind w:firstLine="624" w:firstLineChars="400"/>
              <w:jc w:val="both"/>
              <w:rPr>
                <w:rFonts w:hint="default"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20</w:t>
            </w:r>
          </w:p>
        </w:tc>
        <w:tc>
          <w:tcPr>
            <w:tcW w:w="1276" w:type="dxa"/>
          </w:tcPr>
          <w:p w14:paraId="5112A09B">
            <w:pPr>
              <w:spacing w:line="560" w:lineRule="exact"/>
              <w:ind w:firstLine="312" w:firstLineChars="200"/>
              <w:rPr>
                <w:rFonts w:hint="default"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30</w:t>
            </w:r>
          </w:p>
        </w:tc>
        <w:tc>
          <w:tcPr>
            <w:tcW w:w="1134" w:type="dxa"/>
          </w:tcPr>
          <w:p w14:paraId="165DA852">
            <w:pPr>
              <w:spacing w:line="560" w:lineRule="exact"/>
              <w:ind w:firstLine="312" w:firstLineChars="200"/>
              <w:rPr>
                <w:rFonts w:hint="default"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30</w:t>
            </w:r>
          </w:p>
        </w:tc>
        <w:tc>
          <w:tcPr>
            <w:tcW w:w="1276" w:type="dxa"/>
            <w:tcBorders>
              <w:right w:val="nil"/>
            </w:tcBorders>
          </w:tcPr>
          <w:p w14:paraId="5FFBDFEC">
            <w:pPr>
              <w:spacing w:line="560" w:lineRule="exact"/>
              <w:jc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rPr>
              <w:t>100</w:t>
            </w:r>
          </w:p>
        </w:tc>
      </w:tr>
      <w:tr w14:paraId="1BE62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560" w:type="dxa"/>
            <w:tcBorders>
              <w:left w:val="nil"/>
              <w:bottom w:val="single" w:color="auto" w:sz="4" w:space="0"/>
            </w:tcBorders>
          </w:tcPr>
          <w:p w14:paraId="68D5865D">
            <w:pPr>
              <w:spacing w:line="560" w:lineRule="exact"/>
              <w:jc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rPr>
              <w:t>得分</w:t>
            </w:r>
          </w:p>
        </w:tc>
        <w:tc>
          <w:tcPr>
            <w:tcW w:w="1275" w:type="dxa"/>
          </w:tcPr>
          <w:p w14:paraId="34AB2194">
            <w:pPr>
              <w:spacing w:line="560" w:lineRule="exact"/>
              <w:jc w:val="center"/>
              <w:rPr>
                <w:rFonts w:hint="default"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19</w:t>
            </w:r>
          </w:p>
        </w:tc>
        <w:tc>
          <w:tcPr>
            <w:tcW w:w="1418" w:type="dxa"/>
          </w:tcPr>
          <w:p w14:paraId="34849DFF">
            <w:pPr>
              <w:spacing w:line="560" w:lineRule="exact"/>
              <w:ind w:firstLine="156" w:firstLineChars="100"/>
              <w:jc w:val="center"/>
              <w:rPr>
                <w:rFonts w:hint="default"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17</w:t>
            </w:r>
          </w:p>
        </w:tc>
        <w:tc>
          <w:tcPr>
            <w:tcW w:w="1276" w:type="dxa"/>
          </w:tcPr>
          <w:p w14:paraId="033E1F55">
            <w:pPr>
              <w:spacing w:line="560" w:lineRule="exact"/>
              <w:ind w:firstLine="312" w:firstLineChars="200"/>
              <w:rPr>
                <w:rFonts w:hint="default"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26</w:t>
            </w:r>
          </w:p>
        </w:tc>
        <w:tc>
          <w:tcPr>
            <w:tcW w:w="1134" w:type="dxa"/>
          </w:tcPr>
          <w:p w14:paraId="6DECE266">
            <w:pPr>
              <w:spacing w:line="560" w:lineRule="exact"/>
              <w:ind w:firstLine="312" w:firstLineChars="200"/>
              <w:rPr>
                <w:rFonts w:hint="default"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28.5</w:t>
            </w:r>
          </w:p>
        </w:tc>
        <w:tc>
          <w:tcPr>
            <w:tcW w:w="1276" w:type="dxa"/>
            <w:tcBorders>
              <w:right w:val="nil"/>
            </w:tcBorders>
          </w:tcPr>
          <w:p w14:paraId="68D3D8CA">
            <w:pPr>
              <w:spacing w:line="560" w:lineRule="exact"/>
              <w:jc w:val="center"/>
              <w:rPr>
                <w:rFonts w:hint="default" w:ascii="Times New Roman" w:hAnsi="Times New Roman" w:eastAsia="宋体" w:cs="Times New Roman"/>
                <w:color w:val="auto"/>
                <w:sz w:val="16"/>
                <w:szCs w:val="16"/>
                <w:lang w:val="en-US" w:eastAsia="zh-CN"/>
              </w:rPr>
            </w:pPr>
            <w:r>
              <w:rPr>
                <w:rFonts w:hint="eastAsia" w:ascii="Times New Roman" w:hAnsi="Times New Roman" w:eastAsia="宋体" w:cs="Times New Roman"/>
                <w:color w:val="auto"/>
                <w:sz w:val="16"/>
                <w:szCs w:val="16"/>
                <w:lang w:val="en-US" w:eastAsia="zh-CN"/>
              </w:rPr>
              <w:t>90.5</w:t>
            </w:r>
          </w:p>
        </w:tc>
      </w:tr>
      <w:tr w14:paraId="54909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60" w:type="dxa"/>
            <w:tcBorders>
              <w:left w:val="nil"/>
              <w:bottom w:val="double" w:color="auto" w:sz="4" w:space="0"/>
            </w:tcBorders>
          </w:tcPr>
          <w:p w14:paraId="47CDA240">
            <w:pPr>
              <w:spacing w:line="560" w:lineRule="exact"/>
              <w:jc w:val="center"/>
              <w:rPr>
                <w:rFonts w:ascii="Times New Roman" w:hAnsi="Times New Roman" w:eastAsia="宋体" w:cs="Times New Roman"/>
                <w:color w:val="auto"/>
                <w:sz w:val="16"/>
                <w:szCs w:val="16"/>
              </w:rPr>
            </w:pPr>
            <w:r>
              <w:rPr>
                <w:rFonts w:ascii="Times New Roman" w:hAnsi="Times New Roman" w:eastAsia="宋体" w:cs="Times New Roman"/>
                <w:color w:val="auto"/>
                <w:sz w:val="16"/>
                <w:szCs w:val="16"/>
              </w:rPr>
              <w:t>得分率</w:t>
            </w:r>
          </w:p>
        </w:tc>
        <w:tc>
          <w:tcPr>
            <w:tcW w:w="1275" w:type="dxa"/>
            <w:tcBorders>
              <w:bottom w:val="double" w:color="auto" w:sz="4" w:space="0"/>
            </w:tcBorders>
          </w:tcPr>
          <w:p w14:paraId="7FF47B73">
            <w:pPr>
              <w:spacing w:line="560" w:lineRule="exact"/>
              <w:jc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val="en-US" w:eastAsia="zh-CN"/>
              </w:rPr>
              <w:t>95</w:t>
            </w:r>
            <w:r>
              <w:rPr>
                <w:rFonts w:ascii="Times New Roman" w:hAnsi="Times New Roman" w:eastAsia="宋体" w:cs="Times New Roman"/>
                <w:color w:val="auto"/>
                <w:sz w:val="16"/>
                <w:szCs w:val="16"/>
              </w:rPr>
              <w:t>%</w:t>
            </w:r>
          </w:p>
        </w:tc>
        <w:tc>
          <w:tcPr>
            <w:tcW w:w="1418" w:type="dxa"/>
            <w:tcBorders>
              <w:bottom w:val="double" w:color="auto" w:sz="4" w:space="0"/>
            </w:tcBorders>
          </w:tcPr>
          <w:p w14:paraId="36721D9B">
            <w:pPr>
              <w:spacing w:line="560" w:lineRule="exact"/>
              <w:ind w:firstLine="156" w:firstLineChars="100"/>
              <w:jc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val="en-US" w:eastAsia="zh-CN"/>
              </w:rPr>
              <w:t>85</w:t>
            </w:r>
            <w:r>
              <w:rPr>
                <w:rFonts w:ascii="Times New Roman" w:hAnsi="Times New Roman" w:eastAsia="宋体" w:cs="Times New Roman"/>
                <w:color w:val="auto"/>
                <w:sz w:val="16"/>
                <w:szCs w:val="16"/>
              </w:rPr>
              <w:t>%</w:t>
            </w:r>
          </w:p>
        </w:tc>
        <w:tc>
          <w:tcPr>
            <w:tcW w:w="1276" w:type="dxa"/>
            <w:tcBorders>
              <w:bottom w:val="double" w:color="auto" w:sz="4" w:space="0"/>
            </w:tcBorders>
          </w:tcPr>
          <w:p w14:paraId="1B01E13E">
            <w:pPr>
              <w:spacing w:line="560" w:lineRule="exact"/>
              <w:ind w:firstLine="312" w:firstLineChars="200"/>
              <w:jc w:val="both"/>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val="en-US" w:eastAsia="zh-CN"/>
              </w:rPr>
              <w:t>87</w:t>
            </w:r>
            <w:r>
              <w:rPr>
                <w:rFonts w:ascii="Times New Roman" w:hAnsi="Times New Roman" w:eastAsia="宋体" w:cs="Times New Roman"/>
                <w:color w:val="auto"/>
                <w:sz w:val="16"/>
                <w:szCs w:val="16"/>
              </w:rPr>
              <w:t>%</w:t>
            </w:r>
          </w:p>
        </w:tc>
        <w:tc>
          <w:tcPr>
            <w:tcW w:w="1134" w:type="dxa"/>
            <w:tcBorders>
              <w:bottom w:val="double" w:color="auto" w:sz="4" w:space="0"/>
            </w:tcBorders>
          </w:tcPr>
          <w:p w14:paraId="17D3CBC0">
            <w:pPr>
              <w:spacing w:line="560" w:lineRule="exact"/>
              <w:jc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val="en-US" w:eastAsia="zh-CN"/>
              </w:rPr>
              <w:t>95</w:t>
            </w:r>
            <w:r>
              <w:rPr>
                <w:rFonts w:ascii="Times New Roman" w:hAnsi="Times New Roman" w:eastAsia="宋体" w:cs="Times New Roman"/>
                <w:color w:val="auto"/>
                <w:sz w:val="16"/>
                <w:szCs w:val="16"/>
              </w:rPr>
              <w:t>%</w:t>
            </w:r>
          </w:p>
        </w:tc>
        <w:tc>
          <w:tcPr>
            <w:tcW w:w="1276" w:type="dxa"/>
            <w:tcBorders>
              <w:bottom w:val="double" w:color="auto" w:sz="4" w:space="0"/>
              <w:right w:val="nil"/>
            </w:tcBorders>
          </w:tcPr>
          <w:p w14:paraId="303B6FF2">
            <w:pPr>
              <w:spacing w:line="560" w:lineRule="exact"/>
              <w:jc w:val="center"/>
              <w:rPr>
                <w:rFonts w:ascii="Times New Roman" w:hAnsi="Times New Roman" w:eastAsia="宋体" w:cs="Times New Roman"/>
                <w:color w:val="auto"/>
                <w:sz w:val="16"/>
                <w:szCs w:val="16"/>
              </w:rPr>
            </w:pPr>
            <w:r>
              <w:rPr>
                <w:rFonts w:hint="eastAsia" w:ascii="Times New Roman" w:hAnsi="Times New Roman" w:eastAsia="宋体" w:cs="Times New Roman"/>
                <w:color w:val="auto"/>
                <w:sz w:val="16"/>
                <w:szCs w:val="16"/>
                <w:lang w:val="en-US" w:eastAsia="zh-CN"/>
              </w:rPr>
              <w:t>90.5</w:t>
            </w:r>
            <w:r>
              <w:rPr>
                <w:rFonts w:ascii="Times New Roman" w:hAnsi="Times New Roman" w:eastAsia="宋体" w:cs="Times New Roman"/>
                <w:color w:val="auto"/>
                <w:sz w:val="16"/>
                <w:szCs w:val="16"/>
              </w:rPr>
              <w:t>%</w:t>
            </w:r>
          </w:p>
        </w:tc>
      </w:tr>
      <w:bookmarkEnd w:id="30"/>
    </w:tbl>
    <w:p w14:paraId="1831B0DD">
      <w:pPr>
        <w:spacing w:line="560" w:lineRule="exact"/>
        <w:ind w:firstLine="472" w:firstLineChars="200"/>
        <w:outlineLvl w:val="0"/>
        <w:rPr>
          <w:rFonts w:ascii="黑体" w:hAnsi="黑体" w:eastAsia="黑体" w:cs="Times New Roman"/>
          <w:b/>
          <w:bCs/>
          <w:sz w:val="24"/>
          <w:szCs w:val="24"/>
        </w:rPr>
      </w:pPr>
      <w:bookmarkStart w:id="31" w:name="_Toc15151"/>
      <w:r>
        <w:rPr>
          <w:rFonts w:hint="eastAsia" w:ascii="黑体" w:hAnsi="黑体" w:eastAsia="黑体" w:cs="Times New Roman"/>
          <w:b/>
          <w:bCs/>
          <w:sz w:val="24"/>
          <w:szCs w:val="24"/>
        </w:rPr>
        <w:t>四、绩效评价指标分析</w:t>
      </w:r>
      <w:bookmarkEnd w:id="31"/>
    </w:p>
    <w:p w14:paraId="0725739E">
      <w:pPr>
        <w:spacing w:line="560" w:lineRule="exact"/>
        <w:ind w:firstLine="472" w:firstLineChars="200"/>
        <w:outlineLvl w:val="1"/>
        <w:rPr>
          <w:rFonts w:ascii="楷体_GB2312" w:hAnsi="Times New Roman" w:eastAsia="楷体_GB2312" w:cs="Times New Roman"/>
          <w:sz w:val="24"/>
          <w:szCs w:val="24"/>
        </w:rPr>
      </w:pPr>
      <w:bookmarkStart w:id="32" w:name="_Toc17424"/>
      <w:r>
        <w:rPr>
          <w:rFonts w:hint="eastAsia" w:ascii="楷体_GB2312" w:hAnsi="Times New Roman" w:eastAsia="楷体_GB2312" w:cs="Times New Roman"/>
          <w:sz w:val="24"/>
          <w:szCs w:val="24"/>
        </w:rPr>
        <w:t>（一）项目决策情况</w:t>
      </w:r>
      <w:bookmarkEnd w:id="32"/>
    </w:p>
    <w:p w14:paraId="402E32B3">
      <w:pPr>
        <w:spacing w:line="560" w:lineRule="exact"/>
        <w:ind w:firstLine="472" w:firstLineChars="200"/>
        <w:rPr>
          <w:rFonts w:ascii="仿宋_GB2312" w:hAnsi="Times New Roman" w:eastAsia="仿宋_GB2312" w:cs="Times New Roman"/>
          <w:color w:val="auto"/>
          <w:sz w:val="24"/>
          <w:szCs w:val="24"/>
        </w:rPr>
      </w:pPr>
      <w:bookmarkStart w:id="33" w:name="_Hlk79831729"/>
      <w:r>
        <w:rPr>
          <w:rFonts w:hint="eastAsia" w:ascii="仿宋_GB2312" w:hAnsi="Times New Roman" w:eastAsia="仿宋_GB2312" w:cs="Times New Roman"/>
          <w:sz w:val="24"/>
          <w:szCs w:val="24"/>
        </w:rPr>
        <w:t>项目决策的评价指标包括项目立项、绩效目标、资金投入三项二级指标，共涉及项目立项充分性、立项程序规范性、绩效目标合理性、绩效指标明确性、预算编制科学性、资金分配合理性6个三级指标。</w:t>
      </w:r>
      <w:r>
        <w:rPr>
          <w:rFonts w:hint="eastAsia" w:ascii="仿宋_GB2312" w:hAnsi="Times New Roman" w:eastAsia="仿宋_GB2312" w:cs="Times New Roman"/>
          <w:color w:val="auto"/>
          <w:sz w:val="24"/>
          <w:szCs w:val="24"/>
        </w:rPr>
        <w:t>“项目决策”总分</w:t>
      </w:r>
      <w:r>
        <w:rPr>
          <w:rFonts w:hint="eastAsia" w:ascii="仿宋_GB2312" w:hAnsi="Times New Roman" w:eastAsia="仿宋_GB2312" w:cs="Times New Roman"/>
          <w:color w:val="auto"/>
          <w:sz w:val="24"/>
          <w:szCs w:val="24"/>
          <w:lang w:val="en-US" w:eastAsia="zh-CN"/>
        </w:rPr>
        <w:t>20</w:t>
      </w:r>
      <w:r>
        <w:rPr>
          <w:rFonts w:hint="eastAsia" w:ascii="仿宋_GB2312" w:hAnsi="Times New Roman" w:eastAsia="仿宋_GB2312" w:cs="Times New Roman"/>
          <w:color w:val="auto"/>
          <w:sz w:val="24"/>
          <w:szCs w:val="24"/>
        </w:rPr>
        <w:t>分，得分</w:t>
      </w:r>
      <w:r>
        <w:rPr>
          <w:rFonts w:hint="eastAsia" w:ascii="仿宋_GB2312" w:hAnsi="Times New Roman" w:eastAsia="仿宋_GB2312" w:cs="Times New Roman"/>
          <w:color w:val="auto"/>
          <w:sz w:val="24"/>
          <w:szCs w:val="24"/>
          <w:lang w:val="en-US" w:eastAsia="zh-CN"/>
        </w:rPr>
        <w:t>19</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95</w:t>
      </w:r>
      <w:r>
        <w:rPr>
          <w:rFonts w:hint="eastAsia" w:ascii="仿宋_GB2312" w:hAnsi="Times New Roman" w:eastAsia="仿宋_GB2312" w:cs="Times New Roman"/>
          <w:color w:val="auto"/>
          <w:sz w:val="24"/>
          <w:szCs w:val="24"/>
        </w:rPr>
        <w:t xml:space="preserve"> %。主要问题在于设定的</w:t>
      </w:r>
      <w:r>
        <w:rPr>
          <w:rFonts w:hint="eastAsia" w:ascii="仿宋_GB2312" w:hAnsi="Times New Roman" w:eastAsia="仿宋_GB2312" w:cs="Times New Roman"/>
          <w:color w:val="auto"/>
          <w:sz w:val="24"/>
          <w:szCs w:val="24"/>
          <w:lang w:eastAsia="zh-CN"/>
        </w:rPr>
        <w:t>部分</w:t>
      </w:r>
      <w:r>
        <w:rPr>
          <w:rFonts w:hint="eastAsia" w:ascii="仿宋_GB2312" w:hAnsi="Times New Roman" w:eastAsia="仿宋_GB2312" w:cs="Times New Roman"/>
          <w:color w:val="auto"/>
          <w:sz w:val="24"/>
          <w:szCs w:val="24"/>
        </w:rPr>
        <w:t>绩效目标较为简单、笼统，未根据项目实际对产出和效益进行量化、细化，评价依据不清，标准不明确，缺少科学合理的衡量标准：</w:t>
      </w:r>
    </w:p>
    <w:p w14:paraId="5A05F929">
      <w:pPr>
        <w:spacing w:line="560" w:lineRule="exact"/>
        <w:ind w:firstLine="2124" w:firstLineChars="900"/>
        <w:rPr>
          <w:rFonts w:hint="eastAsia"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 xml:space="preserve"> </w:t>
      </w:r>
    </w:p>
    <w:p w14:paraId="7237A4E0">
      <w:pPr>
        <w:spacing w:line="560" w:lineRule="exact"/>
        <w:ind w:firstLine="2124" w:firstLineChars="900"/>
        <w:rPr>
          <w:rFonts w:ascii="仿宋_GB2312" w:hAnsi="Times New Roman" w:eastAsia="仿宋_GB2312" w:cs="Times New Roman"/>
          <w:b/>
          <w:bCs/>
          <w:color w:val="auto"/>
          <w:sz w:val="24"/>
          <w:szCs w:val="24"/>
        </w:rPr>
      </w:pPr>
      <w:r>
        <w:rPr>
          <w:rFonts w:hint="eastAsia" w:ascii="仿宋_GB2312" w:hAnsi="Times New Roman" w:eastAsia="仿宋_GB2312" w:cs="Times New Roman"/>
          <w:b/>
          <w:bCs/>
          <w:color w:val="FF0000"/>
          <w:sz w:val="24"/>
          <w:szCs w:val="24"/>
        </w:rPr>
        <w:t xml:space="preserve"> </w:t>
      </w:r>
      <w:r>
        <w:rPr>
          <w:rFonts w:hint="eastAsia" w:ascii="仿宋_GB2312" w:hAnsi="Times New Roman" w:eastAsia="仿宋_GB2312" w:cs="Times New Roman"/>
          <w:b/>
          <w:bCs/>
          <w:color w:val="FF0000"/>
          <w:sz w:val="24"/>
          <w:szCs w:val="24"/>
          <w:lang w:val="en-US" w:eastAsia="zh-CN"/>
        </w:rPr>
        <w:t xml:space="preserve">      </w:t>
      </w:r>
      <w:r>
        <w:rPr>
          <w:rFonts w:hint="eastAsia" w:ascii="仿宋_GB2312" w:hAnsi="Times New Roman" w:eastAsia="仿宋_GB2312" w:cs="Times New Roman"/>
          <w:b/>
          <w:bCs/>
          <w:color w:val="auto"/>
          <w:sz w:val="24"/>
          <w:szCs w:val="24"/>
          <w:lang w:val="en-US" w:eastAsia="zh-CN"/>
        </w:rPr>
        <w:t xml:space="preserve">     </w:t>
      </w:r>
      <w:r>
        <w:rPr>
          <w:rFonts w:hint="eastAsia" w:ascii="仿宋_GB2312" w:hAnsi="Times New Roman" w:eastAsia="仿宋_GB2312" w:cs="Times New Roman"/>
          <w:b/>
          <w:bCs/>
          <w:color w:val="auto"/>
          <w:sz w:val="24"/>
          <w:szCs w:val="24"/>
        </w:rPr>
        <w:t>决策类指标评分情况</w:t>
      </w:r>
    </w:p>
    <w:bookmarkEnd w:id="33"/>
    <w:tbl>
      <w:tblPr>
        <w:tblStyle w:val="12"/>
        <w:tblW w:w="96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445"/>
        <w:gridCol w:w="2940"/>
        <w:gridCol w:w="1080"/>
        <w:gridCol w:w="1080"/>
        <w:gridCol w:w="2130"/>
      </w:tblGrid>
      <w:tr w14:paraId="32866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445" w:type="dxa"/>
            <w:tcBorders>
              <w:top w:val="double" w:color="000000" w:sz="4" w:space="0"/>
              <w:left w:val="nil"/>
              <w:bottom w:val="single" w:color="000000" w:sz="8" w:space="0"/>
              <w:right w:val="single" w:color="000000" w:sz="8" w:space="0"/>
            </w:tcBorders>
            <w:shd w:val="clear" w:color="auto" w:fill="auto"/>
            <w:vAlign w:val="top"/>
          </w:tcPr>
          <w:p w14:paraId="3D37F58A">
            <w:pPr>
              <w:keepNext w:val="0"/>
              <w:keepLines w:val="0"/>
              <w:widowControl/>
              <w:suppressLineNumbers w:val="0"/>
              <w:jc w:val="center"/>
              <w:textAlignment w:val="top"/>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二级指标</w:t>
            </w:r>
          </w:p>
        </w:tc>
        <w:tc>
          <w:tcPr>
            <w:tcW w:w="2940" w:type="dxa"/>
            <w:tcBorders>
              <w:top w:val="double" w:color="000000" w:sz="4" w:space="0"/>
              <w:left w:val="single" w:color="000000" w:sz="8" w:space="0"/>
              <w:bottom w:val="single" w:color="000000" w:sz="8" w:space="0"/>
              <w:right w:val="single" w:color="000000" w:sz="8" w:space="0"/>
            </w:tcBorders>
            <w:shd w:val="clear" w:color="auto" w:fill="auto"/>
            <w:vAlign w:val="top"/>
          </w:tcPr>
          <w:p w14:paraId="453F9A0B">
            <w:pPr>
              <w:keepNext w:val="0"/>
              <w:keepLines w:val="0"/>
              <w:widowControl/>
              <w:suppressLineNumbers w:val="0"/>
              <w:jc w:val="center"/>
              <w:textAlignment w:val="top"/>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三级指标</w:t>
            </w:r>
          </w:p>
        </w:tc>
        <w:tc>
          <w:tcPr>
            <w:tcW w:w="1080" w:type="dxa"/>
            <w:tcBorders>
              <w:top w:val="double" w:color="000000" w:sz="4" w:space="0"/>
              <w:left w:val="single" w:color="000000" w:sz="8" w:space="0"/>
              <w:bottom w:val="single" w:color="000000" w:sz="8" w:space="0"/>
              <w:right w:val="nil"/>
            </w:tcBorders>
            <w:shd w:val="clear" w:color="auto" w:fill="auto"/>
            <w:vAlign w:val="top"/>
          </w:tcPr>
          <w:p w14:paraId="20C5A2C3">
            <w:pPr>
              <w:keepNext w:val="0"/>
              <w:keepLines w:val="0"/>
              <w:widowControl/>
              <w:suppressLineNumbers w:val="0"/>
              <w:jc w:val="center"/>
              <w:textAlignment w:val="top"/>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分值</w:t>
            </w:r>
          </w:p>
        </w:tc>
        <w:tc>
          <w:tcPr>
            <w:tcW w:w="1080" w:type="dxa"/>
            <w:tcBorders>
              <w:top w:val="double" w:color="000000" w:sz="4" w:space="0"/>
              <w:left w:val="single" w:color="000000" w:sz="8" w:space="0"/>
              <w:bottom w:val="single" w:color="000000" w:sz="8" w:space="0"/>
              <w:right w:val="nil"/>
            </w:tcBorders>
            <w:shd w:val="clear" w:color="auto" w:fill="auto"/>
            <w:vAlign w:val="top"/>
          </w:tcPr>
          <w:p w14:paraId="78E2ED4C">
            <w:pPr>
              <w:keepNext w:val="0"/>
              <w:keepLines w:val="0"/>
              <w:widowControl/>
              <w:suppressLineNumbers w:val="0"/>
              <w:jc w:val="center"/>
              <w:textAlignment w:val="top"/>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得分</w:t>
            </w:r>
          </w:p>
        </w:tc>
        <w:tc>
          <w:tcPr>
            <w:tcW w:w="2130" w:type="dxa"/>
            <w:tcBorders>
              <w:top w:val="double" w:color="000000" w:sz="4" w:space="0"/>
              <w:left w:val="single" w:color="000000" w:sz="8" w:space="0"/>
              <w:bottom w:val="single" w:color="000000" w:sz="8" w:space="0"/>
              <w:right w:val="nil"/>
            </w:tcBorders>
            <w:shd w:val="clear" w:color="auto" w:fill="auto"/>
            <w:vAlign w:val="top"/>
          </w:tcPr>
          <w:p w14:paraId="30F9DB34">
            <w:pPr>
              <w:keepNext w:val="0"/>
              <w:keepLines w:val="0"/>
              <w:widowControl/>
              <w:suppressLineNumbers w:val="0"/>
              <w:ind w:firstLineChars="200"/>
              <w:jc w:val="center"/>
              <w:textAlignment w:val="top"/>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得分率</w:t>
            </w:r>
          </w:p>
        </w:tc>
      </w:tr>
      <w:tr w14:paraId="00D64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445" w:type="dxa"/>
            <w:vMerge w:val="restart"/>
            <w:tcBorders>
              <w:top w:val="nil"/>
              <w:left w:val="nil"/>
              <w:bottom w:val="single" w:color="000000" w:sz="8" w:space="0"/>
              <w:right w:val="single" w:color="000000" w:sz="8" w:space="0"/>
            </w:tcBorders>
            <w:shd w:val="clear" w:color="auto" w:fill="auto"/>
            <w:vAlign w:val="center"/>
          </w:tcPr>
          <w:p w14:paraId="21916038">
            <w:pPr>
              <w:keepNext w:val="0"/>
              <w:keepLines w:val="0"/>
              <w:widowControl/>
              <w:suppressLineNumbers w:val="0"/>
              <w:jc w:val="both"/>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项目立项</w:t>
            </w:r>
          </w:p>
        </w:tc>
        <w:tc>
          <w:tcPr>
            <w:tcW w:w="2940" w:type="dxa"/>
            <w:tcBorders>
              <w:top w:val="nil"/>
              <w:left w:val="single" w:color="000000" w:sz="8" w:space="0"/>
              <w:bottom w:val="single" w:color="000000" w:sz="8" w:space="0"/>
              <w:right w:val="single" w:color="000000" w:sz="8" w:space="0"/>
            </w:tcBorders>
            <w:shd w:val="clear" w:color="auto" w:fill="auto"/>
            <w:vAlign w:val="top"/>
          </w:tcPr>
          <w:p w14:paraId="637258CD">
            <w:pPr>
              <w:keepNext w:val="0"/>
              <w:keepLines w:val="0"/>
              <w:widowControl/>
              <w:suppressLineNumbers w:val="0"/>
              <w:jc w:val="both"/>
              <w:textAlignment w:val="top"/>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立项依据充分性</w:t>
            </w:r>
          </w:p>
        </w:tc>
        <w:tc>
          <w:tcPr>
            <w:tcW w:w="1080" w:type="dxa"/>
            <w:tcBorders>
              <w:top w:val="nil"/>
              <w:left w:val="single" w:color="000000" w:sz="8" w:space="0"/>
              <w:bottom w:val="single" w:color="000000" w:sz="8" w:space="0"/>
              <w:right w:val="nil"/>
            </w:tcBorders>
            <w:shd w:val="clear" w:color="auto" w:fill="auto"/>
            <w:vAlign w:val="center"/>
          </w:tcPr>
          <w:p w14:paraId="0DC1DD9C">
            <w:pPr>
              <w:keepNext w:val="0"/>
              <w:keepLines w:val="0"/>
              <w:widowControl/>
              <w:suppressLineNumbers w:val="0"/>
              <w:ind w:firstLineChars="100"/>
              <w:jc w:val="center"/>
              <w:textAlignment w:val="center"/>
              <w:rPr>
                <w:rFonts w:hint="default" w:ascii="Times New Roman" w:hAnsi="Times New Roman" w:eastAsia="等线" w:cs="Times New Roman"/>
                <w:i w:val="0"/>
                <w:iCs w:val="0"/>
                <w:color w:val="auto"/>
                <w:sz w:val="16"/>
                <w:szCs w:val="16"/>
                <w:u w:val="none"/>
              </w:rPr>
            </w:pPr>
            <w:r>
              <w:rPr>
                <w:rFonts w:hint="default" w:ascii="Times New Roman" w:hAnsi="Times New Roman" w:eastAsia="等线" w:cs="Times New Roman"/>
                <w:i w:val="0"/>
                <w:iCs w:val="0"/>
                <w:color w:val="auto"/>
                <w:kern w:val="0"/>
                <w:sz w:val="16"/>
                <w:szCs w:val="16"/>
                <w:u w:val="none"/>
                <w:lang w:val="en-US" w:eastAsia="zh-CN" w:bidi="ar"/>
              </w:rPr>
              <w:t>3</w:t>
            </w:r>
          </w:p>
        </w:tc>
        <w:tc>
          <w:tcPr>
            <w:tcW w:w="1080" w:type="dxa"/>
            <w:tcBorders>
              <w:top w:val="nil"/>
              <w:left w:val="single" w:color="000000" w:sz="8" w:space="0"/>
              <w:bottom w:val="single" w:color="000000" w:sz="8" w:space="0"/>
              <w:right w:val="nil"/>
            </w:tcBorders>
            <w:shd w:val="clear" w:color="auto" w:fill="auto"/>
            <w:vAlign w:val="top"/>
          </w:tcPr>
          <w:p w14:paraId="3976C8E3">
            <w:pPr>
              <w:keepNext w:val="0"/>
              <w:keepLines w:val="0"/>
              <w:widowControl/>
              <w:suppressLineNumbers w:val="0"/>
              <w:ind w:firstLineChars="100"/>
              <w:jc w:val="center"/>
              <w:textAlignment w:val="top"/>
              <w:rPr>
                <w:rFonts w:hint="default" w:ascii="Times New Roman" w:hAnsi="Times New Roman" w:eastAsia="等线" w:cs="Times New Roman"/>
                <w:i w:val="0"/>
                <w:iCs w:val="0"/>
                <w:color w:val="auto"/>
                <w:sz w:val="16"/>
                <w:szCs w:val="16"/>
                <w:u w:val="none"/>
              </w:rPr>
            </w:pPr>
            <w:r>
              <w:rPr>
                <w:rFonts w:hint="default" w:ascii="Times New Roman" w:hAnsi="Times New Roman" w:eastAsia="等线" w:cs="Times New Roman"/>
                <w:i w:val="0"/>
                <w:iCs w:val="0"/>
                <w:color w:val="auto"/>
                <w:kern w:val="0"/>
                <w:sz w:val="16"/>
                <w:szCs w:val="16"/>
                <w:u w:val="none"/>
                <w:lang w:val="en-US" w:eastAsia="zh-CN" w:bidi="ar"/>
              </w:rPr>
              <w:t>3</w:t>
            </w:r>
          </w:p>
        </w:tc>
        <w:tc>
          <w:tcPr>
            <w:tcW w:w="2130" w:type="dxa"/>
            <w:tcBorders>
              <w:top w:val="nil"/>
              <w:left w:val="single" w:color="000000" w:sz="8" w:space="0"/>
              <w:bottom w:val="single" w:color="000000" w:sz="8" w:space="0"/>
              <w:right w:val="nil"/>
            </w:tcBorders>
            <w:shd w:val="clear" w:color="auto" w:fill="auto"/>
            <w:vAlign w:val="top"/>
          </w:tcPr>
          <w:p w14:paraId="4A2C3709">
            <w:pPr>
              <w:keepNext w:val="0"/>
              <w:keepLines w:val="0"/>
              <w:widowControl/>
              <w:suppressLineNumbers w:val="0"/>
              <w:ind w:firstLineChars="100"/>
              <w:jc w:val="center"/>
              <w:textAlignment w:val="top"/>
              <w:rPr>
                <w:rFonts w:hint="default" w:ascii="Times New Roman" w:hAnsi="Times New Roman" w:eastAsia="等线" w:cs="Times New Roman"/>
                <w:i w:val="0"/>
                <w:iCs w:val="0"/>
                <w:color w:val="auto"/>
                <w:sz w:val="16"/>
                <w:szCs w:val="16"/>
                <w:u w:val="none"/>
              </w:rPr>
            </w:pPr>
            <w:r>
              <w:rPr>
                <w:rFonts w:hint="eastAsia" w:ascii="Times New Roman" w:hAnsi="Times New Roman" w:eastAsia="等线" w:cs="Times New Roman"/>
                <w:i w:val="0"/>
                <w:iCs w:val="0"/>
                <w:color w:val="auto"/>
                <w:kern w:val="0"/>
                <w:sz w:val="16"/>
                <w:szCs w:val="16"/>
                <w:u w:val="none"/>
                <w:lang w:val="en-US" w:eastAsia="zh-CN" w:bidi="ar"/>
              </w:rPr>
              <w:t>100%</w:t>
            </w:r>
          </w:p>
        </w:tc>
      </w:tr>
      <w:tr w14:paraId="147CA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45" w:type="dxa"/>
            <w:vMerge w:val="continue"/>
            <w:tcBorders>
              <w:top w:val="nil"/>
              <w:left w:val="nil"/>
              <w:bottom w:val="single" w:color="000000" w:sz="8" w:space="0"/>
              <w:right w:val="single" w:color="000000" w:sz="8" w:space="0"/>
            </w:tcBorders>
            <w:shd w:val="clear" w:color="auto" w:fill="auto"/>
            <w:vAlign w:val="center"/>
          </w:tcPr>
          <w:p w14:paraId="6D10BDE2">
            <w:pPr>
              <w:jc w:val="both"/>
              <w:rPr>
                <w:rFonts w:hint="eastAsia" w:ascii="宋体" w:hAnsi="宋体" w:eastAsia="宋体" w:cs="宋体"/>
                <w:i w:val="0"/>
                <w:iCs w:val="0"/>
                <w:color w:val="auto"/>
                <w:sz w:val="16"/>
                <w:szCs w:val="16"/>
                <w:u w:val="none"/>
              </w:rPr>
            </w:pPr>
          </w:p>
        </w:tc>
        <w:tc>
          <w:tcPr>
            <w:tcW w:w="2940" w:type="dxa"/>
            <w:tcBorders>
              <w:top w:val="nil"/>
              <w:left w:val="single" w:color="000000" w:sz="8" w:space="0"/>
              <w:bottom w:val="single" w:color="000000" w:sz="8" w:space="0"/>
              <w:right w:val="single" w:color="000000" w:sz="8" w:space="0"/>
            </w:tcBorders>
            <w:shd w:val="clear" w:color="auto" w:fill="auto"/>
            <w:vAlign w:val="top"/>
          </w:tcPr>
          <w:p w14:paraId="6AABBEC9">
            <w:pPr>
              <w:keepNext w:val="0"/>
              <w:keepLines w:val="0"/>
              <w:widowControl/>
              <w:suppressLineNumbers w:val="0"/>
              <w:jc w:val="both"/>
              <w:textAlignment w:val="top"/>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立项程序规范性</w:t>
            </w:r>
          </w:p>
        </w:tc>
        <w:tc>
          <w:tcPr>
            <w:tcW w:w="1080" w:type="dxa"/>
            <w:tcBorders>
              <w:top w:val="nil"/>
              <w:left w:val="single" w:color="000000" w:sz="8" w:space="0"/>
              <w:bottom w:val="single" w:color="000000" w:sz="8" w:space="0"/>
              <w:right w:val="nil"/>
            </w:tcBorders>
            <w:shd w:val="clear" w:color="auto" w:fill="auto"/>
            <w:vAlign w:val="center"/>
          </w:tcPr>
          <w:p w14:paraId="5A27BDE7">
            <w:pPr>
              <w:keepNext w:val="0"/>
              <w:keepLines w:val="0"/>
              <w:widowControl/>
              <w:suppressLineNumbers w:val="0"/>
              <w:ind w:firstLineChars="100"/>
              <w:jc w:val="center"/>
              <w:textAlignment w:val="center"/>
              <w:rPr>
                <w:rFonts w:hint="default" w:ascii="Times New Roman" w:hAnsi="Times New Roman" w:eastAsia="等线" w:cs="Times New Roman"/>
                <w:i w:val="0"/>
                <w:iCs w:val="0"/>
                <w:color w:val="auto"/>
                <w:sz w:val="16"/>
                <w:szCs w:val="16"/>
                <w:u w:val="none"/>
              </w:rPr>
            </w:pPr>
            <w:r>
              <w:rPr>
                <w:rFonts w:hint="default" w:ascii="Times New Roman" w:hAnsi="Times New Roman" w:eastAsia="等线" w:cs="Times New Roman"/>
                <w:i w:val="0"/>
                <w:iCs w:val="0"/>
                <w:color w:val="auto"/>
                <w:kern w:val="0"/>
                <w:sz w:val="16"/>
                <w:szCs w:val="16"/>
                <w:u w:val="none"/>
                <w:lang w:val="en-US" w:eastAsia="zh-CN" w:bidi="ar"/>
              </w:rPr>
              <w:t>3</w:t>
            </w:r>
          </w:p>
        </w:tc>
        <w:tc>
          <w:tcPr>
            <w:tcW w:w="1080" w:type="dxa"/>
            <w:tcBorders>
              <w:top w:val="nil"/>
              <w:left w:val="single" w:color="000000" w:sz="8" w:space="0"/>
              <w:bottom w:val="single" w:color="000000" w:sz="8" w:space="0"/>
              <w:right w:val="nil"/>
            </w:tcBorders>
            <w:shd w:val="clear" w:color="auto" w:fill="auto"/>
            <w:vAlign w:val="top"/>
          </w:tcPr>
          <w:p w14:paraId="1555BCEC">
            <w:pPr>
              <w:keepNext w:val="0"/>
              <w:keepLines w:val="0"/>
              <w:widowControl/>
              <w:suppressLineNumbers w:val="0"/>
              <w:ind w:firstLineChars="100"/>
              <w:jc w:val="center"/>
              <w:textAlignment w:val="top"/>
              <w:rPr>
                <w:rFonts w:hint="default" w:ascii="Times New Roman" w:hAnsi="Times New Roman" w:eastAsia="等线" w:cs="Times New Roman"/>
                <w:i w:val="0"/>
                <w:iCs w:val="0"/>
                <w:color w:val="auto"/>
                <w:sz w:val="16"/>
                <w:szCs w:val="16"/>
                <w:u w:val="none"/>
              </w:rPr>
            </w:pPr>
            <w:r>
              <w:rPr>
                <w:rFonts w:hint="default" w:ascii="Times New Roman" w:hAnsi="Times New Roman" w:eastAsia="等线" w:cs="Times New Roman"/>
                <w:i w:val="0"/>
                <w:iCs w:val="0"/>
                <w:color w:val="auto"/>
                <w:kern w:val="0"/>
                <w:sz w:val="16"/>
                <w:szCs w:val="16"/>
                <w:u w:val="none"/>
                <w:lang w:val="en-US" w:eastAsia="zh-CN" w:bidi="ar"/>
              </w:rPr>
              <w:t>3</w:t>
            </w:r>
          </w:p>
        </w:tc>
        <w:tc>
          <w:tcPr>
            <w:tcW w:w="2130" w:type="dxa"/>
            <w:tcBorders>
              <w:top w:val="nil"/>
              <w:left w:val="single" w:color="000000" w:sz="8" w:space="0"/>
              <w:bottom w:val="single" w:color="000000" w:sz="8" w:space="0"/>
              <w:right w:val="nil"/>
            </w:tcBorders>
            <w:shd w:val="clear" w:color="auto" w:fill="auto"/>
            <w:vAlign w:val="top"/>
          </w:tcPr>
          <w:p w14:paraId="13A3CEFD">
            <w:pPr>
              <w:keepNext w:val="0"/>
              <w:keepLines w:val="0"/>
              <w:widowControl/>
              <w:suppressLineNumbers w:val="0"/>
              <w:ind w:firstLineChars="100"/>
              <w:jc w:val="center"/>
              <w:textAlignment w:val="top"/>
              <w:rPr>
                <w:rFonts w:hint="default" w:ascii="Times New Roman" w:hAnsi="Times New Roman" w:eastAsia="等线" w:cs="Times New Roman"/>
                <w:i w:val="0"/>
                <w:iCs w:val="0"/>
                <w:color w:val="auto"/>
                <w:sz w:val="16"/>
                <w:szCs w:val="16"/>
                <w:u w:val="none"/>
              </w:rPr>
            </w:pPr>
            <w:r>
              <w:rPr>
                <w:rFonts w:hint="eastAsia" w:ascii="Times New Roman" w:hAnsi="Times New Roman" w:eastAsia="等线" w:cs="Times New Roman"/>
                <w:i w:val="0"/>
                <w:iCs w:val="0"/>
                <w:color w:val="auto"/>
                <w:kern w:val="0"/>
                <w:sz w:val="16"/>
                <w:szCs w:val="16"/>
                <w:u w:val="none"/>
                <w:lang w:val="en-US" w:eastAsia="zh-CN" w:bidi="ar"/>
              </w:rPr>
              <w:t>100%</w:t>
            </w:r>
          </w:p>
        </w:tc>
      </w:tr>
      <w:tr w14:paraId="188E7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445" w:type="dxa"/>
            <w:vMerge w:val="restart"/>
            <w:tcBorders>
              <w:top w:val="nil"/>
              <w:left w:val="nil"/>
              <w:bottom w:val="single" w:color="000000" w:sz="8" w:space="0"/>
              <w:right w:val="single" w:color="000000" w:sz="8" w:space="0"/>
            </w:tcBorders>
            <w:shd w:val="clear" w:color="auto" w:fill="auto"/>
            <w:vAlign w:val="center"/>
          </w:tcPr>
          <w:p w14:paraId="410C51C3">
            <w:pPr>
              <w:keepNext w:val="0"/>
              <w:keepLines w:val="0"/>
              <w:widowControl/>
              <w:suppressLineNumbers w:val="0"/>
              <w:jc w:val="both"/>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绩效目标</w:t>
            </w:r>
          </w:p>
        </w:tc>
        <w:tc>
          <w:tcPr>
            <w:tcW w:w="2940" w:type="dxa"/>
            <w:tcBorders>
              <w:top w:val="nil"/>
              <w:left w:val="single" w:color="000000" w:sz="8" w:space="0"/>
              <w:bottom w:val="single" w:color="000000" w:sz="8" w:space="0"/>
              <w:right w:val="single" w:color="000000" w:sz="8" w:space="0"/>
            </w:tcBorders>
            <w:shd w:val="clear" w:color="auto" w:fill="auto"/>
            <w:vAlign w:val="top"/>
          </w:tcPr>
          <w:p w14:paraId="72915317">
            <w:pPr>
              <w:keepNext w:val="0"/>
              <w:keepLines w:val="0"/>
              <w:widowControl/>
              <w:suppressLineNumbers w:val="0"/>
              <w:jc w:val="both"/>
              <w:textAlignment w:val="top"/>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绩效目标合理性</w:t>
            </w:r>
          </w:p>
        </w:tc>
        <w:tc>
          <w:tcPr>
            <w:tcW w:w="1080" w:type="dxa"/>
            <w:tcBorders>
              <w:top w:val="nil"/>
              <w:left w:val="single" w:color="000000" w:sz="8" w:space="0"/>
              <w:bottom w:val="single" w:color="000000" w:sz="8" w:space="0"/>
              <w:right w:val="nil"/>
            </w:tcBorders>
            <w:shd w:val="clear" w:color="auto" w:fill="auto"/>
            <w:vAlign w:val="center"/>
          </w:tcPr>
          <w:p w14:paraId="5E338A80">
            <w:pPr>
              <w:keepNext w:val="0"/>
              <w:keepLines w:val="0"/>
              <w:widowControl/>
              <w:suppressLineNumbers w:val="0"/>
              <w:ind w:firstLineChars="100"/>
              <w:jc w:val="center"/>
              <w:textAlignment w:val="center"/>
              <w:rPr>
                <w:rFonts w:hint="default" w:ascii="Times New Roman" w:hAnsi="Times New Roman" w:eastAsia="等线" w:cs="Times New Roman"/>
                <w:i w:val="0"/>
                <w:iCs w:val="0"/>
                <w:color w:val="auto"/>
                <w:sz w:val="16"/>
                <w:szCs w:val="16"/>
                <w:u w:val="none"/>
              </w:rPr>
            </w:pPr>
            <w:r>
              <w:rPr>
                <w:rFonts w:hint="default" w:ascii="Times New Roman" w:hAnsi="Times New Roman" w:eastAsia="等线" w:cs="Times New Roman"/>
                <w:i w:val="0"/>
                <w:iCs w:val="0"/>
                <w:color w:val="auto"/>
                <w:kern w:val="0"/>
                <w:sz w:val="16"/>
                <w:szCs w:val="16"/>
                <w:u w:val="none"/>
                <w:lang w:val="en-US" w:eastAsia="zh-CN" w:bidi="ar"/>
              </w:rPr>
              <w:t>3</w:t>
            </w:r>
          </w:p>
        </w:tc>
        <w:tc>
          <w:tcPr>
            <w:tcW w:w="1080" w:type="dxa"/>
            <w:tcBorders>
              <w:top w:val="nil"/>
              <w:left w:val="single" w:color="000000" w:sz="8" w:space="0"/>
              <w:bottom w:val="single" w:color="000000" w:sz="8" w:space="0"/>
              <w:right w:val="nil"/>
            </w:tcBorders>
            <w:shd w:val="clear" w:color="auto" w:fill="auto"/>
            <w:vAlign w:val="top"/>
          </w:tcPr>
          <w:p w14:paraId="46CA5679">
            <w:pPr>
              <w:keepNext w:val="0"/>
              <w:keepLines w:val="0"/>
              <w:widowControl/>
              <w:suppressLineNumbers w:val="0"/>
              <w:ind w:firstLineChars="100"/>
              <w:jc w:val="center"/>
              <w:textAlignment w:val="top"/>
              <w:rPr>
                <w:rFonts w:hint="default" w:ascii="Times New Roman" w:hAnsi="Times New Roman" w:eastAsia="等线" w:cs="Times New Roman"/>
                <w:i w:val="0"/>
                <w:iCs w:val="0"/>
                <w:color w:val="auto"/>
                <w:sz w:val="16"/>
                <w:szCs w:val="16"/>
                <w:u w:val="none"/>
              </w:rPr>
            </w:pPr>
            <w:r>
              <w:rPr>
                <w:rFonts w:hint="default" w:ascii="Times New Roman" w:hAnsi="Times New Roman" w:eastAsia="等线" w:cs="Times New Roman"/>
                <w:i w:val="0"/>
                <w:iCs w:val="0"/>
                <w:color w:val="auto"/>
                <w:kern w:val="0"/>
                <w:sz w:val="16"/>
                <w:szCs w:val="16"/>
                <w:u w:val="none"/>
                <w:lang w:val="en-US" w:eastAsia="zh-CN" w:bidi="ar"/>
              </w:rPr>
              <w:t>3</w:t>
            </w:r>
          </w:p>
        </w:tc>
        <w:tc>
          <w:tcPr>
            <w:tcW w:w="2130" w:type="dxa"/>
            <w:tcBorders>
              <w:top w:val="nil"/>
              <w:left w:val="single" w:color="000000" w:sz="8" w:space="0"/>
              <w:bottom w:val="single" w:color="000000" w:sz="8" w:space="0"/>
              <w:right w:val="nil"/>
            </w:tcBorders>
            <w:shd w:val="clear" w:color="auto" w:fill="auto"/>
            <w:vAlign w:val="top"/>
          </w:tcPr>
          <w:p w14:paraId="1A065F8F">
            <w:pPr>
              <w:keepNext w:val="0"/>
              <w:keepLines w:val="0"/>
              <w:widowControl/>
              <w:suppressLineNumbers w:val="0"/>
              <w:ind w:firstLineChars="100"/>
              <w:jc w:val="center"/>
              <w:textAlignment w:val="top"/>
              <w:rPr>
                <w:rFonts w:hint="default" w:ascii="Times New Roman" w:hAnsi="Times New Roman" w:eastAsia="等线" w:cs="Times New Roman"/>
                <w:i w:val="0"/>
                <w:iCs w:val="0"/>
                <w:color w:val="auto"/>
                <w:sz w:val="16"/>
                <w:szCs w:val="16"/>
                <w:u w:val="none"/>
              </w:rPr>
            </w:pPr>
            <w:r>
              <w:rPr>
                <w:rFonts w:hint="eastAsia" w:ascii="Times New Roman" w:hAnsi="Times New Roman" w:eastAsia="等线" w:cs="Times New Roman"/>
                <w:i w:val="0"/>
                <w:iCs w:val="0"/>
                <w:color w:val="auto"/>
                <w:kern w:val="0"/>
                <w:sz w:val="16"/>
                <w:szCs w:val="16"/>
                <w:u w:val="none"/>
                <w:lang w:val="en-US" w:eastAsia="zh-CN" w:bidi="ar"/>
              </w:rPr>
              <w:t>100%</w:t>
            </w:r>
          </w:p>
        </w:tc>
      </w:tr>
      <w:tr w14:paraId="03E9F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45" w:type="dxa"/>
            <w:vMerge w:val="continue"/>
            <w:tcBorders>
              <w:top w:val="nil"/>
              <w:left w:val="nil"/>
              <w:bottom w:val="single" w:color="000000" w:sz="8" w:space="0"/>
              <w:right w:val="single" w:color="000000" w:sz="8" w:space="0"/>
            </w:tcBorders>
            <w:shd w:val="clear" w:color="auto" w:fill="auto"/>
            <w:vAlign w:val="center"/>
          </w:tcPr>
          <w:p w14:paraId="4605F627">
            <w:pPr>
              <w:jc w:val="both"/>
              <w:rPr>
                <w:rFonts w:hint="eastAsia" w:ascii="宋体" w:hAnsi="宋体" w:eastAsia="宋体" w:cs="宋体"/>
                <w:i w:val="0"/>
                <w:iCs w:val="0"/>
                <w:color w:val="auto"/>
                <w:sz w:val="16"/>
                <w:szCs w:val="16"/>
                <w:u w:val="none"/>
              </w:rPr>
            </w:pPr>
          </w:p>
        </w:tc>
        <w:tc>
          <w:tcPr>
            <w:tcW w:w="2940" w:type="dxa"/>
            <w:tcBorders>
              <w:top w:val="nil"/>
              <w:left w:val="single" w:color="000000" w:sz="8" w:space="0"/>
              <w:bottom w:val="single" w:color="000000" w:sz="8" w:space="0"/>
              <w:right w:val="single" w:color="000000" w:sz="8" w:space="0"/>
            </w:tcBorders>
            <w:shd w:val="clear" w:color="auto" w:fill="auto"/>
            <w:vAlign w:val="top"/>
          </w:tcPr>
          <w:p w14:paraId="6CDBAD53">
            <w:pPr>
              <w:keepNext w:val="0"/>
              <w:keepLines w:val="0"/>
              <w:widowControl/>
              <w:suppressLineNumbers w:val="0"/>
              <w:jc w:val="both"/>
              <w:textAlignment w:val="top"/>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绩效指标明确性</w:t>
            </w:r>
          </w:p>
        </w:tc>
        <w:tc>
          <w:tcPr>
            <w:tcW w:w="1080" w:type="dxa"/>
            <w:tcBorders>
              <w:top w:val="nil"/>
              <w:left w:val="single" w:color="000000" w:sz="8" w:space="0"/>
              <w:bottom w:val="single" w:color="000000" w:sz="8" w:space="0"/>
              <w:right w:val="nil"/>
            </w:tcBorders>
            <w:shd w:val="clear" w:color="auto" w:fill="auto"/>
            <w:vAlign w:val="center"/>
          </w:tcPr>
          <w:p w14:paraId="267B4B01">
            <w:pPr>
              <w:keepNext w:val="0"/>
              <w:keepLines w:val="0"/>
              <w:widowControl/>
              <w:suppressLineNumbers w:val="0"/>
              <w:ind w:firstLineChars="100"/>
              <w:jc w:val="center"/>
              <w:textAlignment w:val="center"/>
              <w:rPr>
                <w:rFonts w:hint="default" w:ascii="Times New Roman" w:hAnsi="Times New Roman" w:eastAsia="等线" w:cs="Times New Roman"/>
                <w:i w:val="0"/>
                <w:iCs w:val="0"/>
                <w:color w:val="auto"/>
                <w:sz w:val="16"/>
                <w:szCs w:val="16"/>
                <w:u w:val="none"/>
              </w:rPr>
            </w:pPr>
            <w:r>
              <w:rPr>
                <w:rFonts w:hint="default" w:ascii="Times New Roman" w:hAnsi="Times New Roman" w:eastAsia="等线" w:cs="Times New Roman"/>
                <w:i w:val="0"/>
                <w:iCs w:val="0"/>
                <w:color w:val="auto"/>
                <w:kern w:val="0"/>
                <w:sz w:val="16"/>
                <w:szCs w:val="16"/>
                <w:u w:val="none"/>
                <w:lang w:val="en-US" w:eastAsia="zh-CN" w:bidi="ar"/>
              </w:rPr>
              <w:t>4</w:t>
            </w:r>
          </w:p>
        </w:tc>
        <w:tc>
          <w:tcPr>
            <w:tcW w:w="1080" w:type="dxa"/>
            <w:tcBorders>
              <w:top w:val="nil"/>
              <w:left w:val="single" w:color="000000" w:sz="8" w:space="0"/>
              <w:bottom w:val="single" w:color="000000" w:sz="8" w:space="0"/>
              <w:right w:val="nil"/>
            </w:tcBorders>
            <w:shd w:val="clear" w:color="auto" w:fill="auto"/>
            <w:vAlign w:val="top"/>
          </w:tcPr>
          <w:p w14:paraId="237D3BDB">
            <w:pPr>
              <w:keepNext w:val="0"/>
              <w:keepLines w:val="0"/>
              <w:widowControl/>
              <w:suppressLineNumbers w:val="0"/>
              <w:ind w:firstLineChars="100"/>
              <w:jc w:val="center"/>
              <w:textAlignment w:val="top"/>
              <w:rPr>
                <w:rFonts w:hint="default" w:ascii="Times New Roman" w:hAnsi="Times New Roman" w:eastAsia="等线" w:cs="Times New Roman"/>
                <w:i w:val="0"/>
                <w:iCs w:val="0"/>
                <w:color w:val="auto"/>
                <w:sz w:val="16"/>
                <w:szCs w:val="16"/>
                <w:u w:val="none"/>
              </w:rPr>
            </w:pPr>
            <w:r>
              <w:rPr>
                <w:rFonts w:hint="default" w:ascii="Times New Roman" w:hAnsi="Times New Roman" w:eastAsia="等线" w:cs="Times New Roman"/>
                <w:i w:val="0"/>
                <w:iCs w:val="0"/>
                <w:color w:val="auto"/>
                <w:kern w:val="0"/>
                <w:sz w:val="16"/>
                <w:szCs w:val="16"/>
                <w:u w:val="none"/>
                <w:lang w:val="en-US" w:eastAsia="zh-CN" w:bidi="ar"/>
              </w:rPr>
              <w:t>3</w:t>
            </w:r>
          </w:p>
        </w:tc>
        <w:tc>
          <w:tcPr>
            <w:tcW w:w="2130" w:type="dxa"/>
            <w:tcBorders>
              <w:top w:val="nil"/>
              <w:left w:val="single" w:color="000000" w:sz="8" w:space="0"/>
              <w:bottom w:val="single" w:color="000000" w:sz="8" w:space="0"/>
              <w:right w:val="nil"/>
            </w:tcBorders>
            <w:shd w:val="clear" w:color="auto" w:fill="auto"/>
            <w:vAlign w:val="top"/>
          </w:tcPr>
          <w:p w14:paraId="253CA2D1">
            <w:pPr>
              <w:keepNext w:val="0"/>
              <w:keepLines w:val="0"/>
              <w:widowControl/>
              <w:suppressLineNumbers w:val="0"/>
              <w:ind w:firstLineChars="100"/>
              <w:jc w:val="center"/>
              <w:textAlignment w:val="top"/>
              <w:rPr>
                <w:rFonts w:hint="default" w:ascii="Times New Roman" w:hAnsi="Times New Roman" w:eastAsia="等线" w:cs="Times New Roman"/>
                <w:i w:val="0"/>
                <w:iCs w:val="0"/>
                <w:color w:val="auto"/>
                <w:sz w:val="16"/>
                <w:szCs w:val="16"/>
                <w:u w:val="none"/>
              </w:rPr>
            </w:pPr>
            <w:r>
              <w:rPr>
                <w:rFonts w:hint="default" w:ascii="Times New Roman" w:hAnsi="Times New Roman" w:eastAsia="等线" w:cs="Times New Roman"/>
                <w:i w:val="0"/>
                <w:iCs w:val="0"/>
                <w:color w:val="auto"/>
                <w:kern w:val="0"/>
                <w:sz w:val="16"/>
                <w:szCs w:val="16"/>
                <w:u w:val="none"/>
                <w:lang w:val="en-US" w:eastAsia="zh-CN" w:bidi="ar"/>
              </w:rPr>
              <w:t>75.00%</w:t>
            </w:r>
          </w:p>
        </w:tc>
      </w:tr>
      <w:tr w14:paraId="4BF2B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445" w:type="dxa"/>
            <w:vMerge w:val="restart"/>
            <w:tcBorders>
              <w:top w:val="nil"/>
              <w:left w:val="nil"/>
              <w:bottom w:val="single" w:color="000000" w:sz="8" w:space="0"/>
              <w:right w:val="single" w:color="000000" w:sz="8" w:space="0"/>
            </w:tcBorders>
            <w:shd w:val="clear" w:color="auto" w:fill="auto"/>
            <w:vAlign w:val="center"/>
          </w:tcPr>
          <w:p w14:paraId="3F59AC00">
            <w:pPr>
              <w:keepNext w:val="0"/>
              <w:keepLines w:val="0"/>
              <w:widowControl/>
              <w:suppressLineNumbers w:val="0"/>
              <w:jc w:val="both"/>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资金投入</w:t>
            </w:r>
          </w:p>
        </w:tc>
        <w:tc>
          <w:tcPr>
            <w:tcW w:w="2940" w:type="dxa"/>
            <w:tcBorders>
              <w:top w:val="nil"/>
              <w:left w:val="single" w:color="000000" w:sz="8" w:space="0"/>
              <w:bottom w:val="single" w:color="000000" w:sz="8" w:space="0"/>
              <w:right w:val="single" w:color="000000" w:sz="8" w:space="0"/>
            </w:tcBorders>
            <w:shd w:val="clear" w:color="auto" w:fill="auto"/>
            <w:vAlign w:val="top"/>
          </w:tcPr>
          <w:p w14:paraId="391E8761">
            <w:pPr>
              <w:keepNext w:val="0"/>
              <w:keepLines w:val="0"/>
              <w:widowControl/>
              <w:suppressLineNumbers w:val="0"/>
              <w:jc w:val="both"/>
              <w:textAlignment w:val="top"/>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预算编制科学性</w:t>
            </w:r>
          </w:p>
        </w:tc>
        <w:tc>
          <w:tcPr>
            <w:tcW w:w="1080" w:type="dxa"/>
            <w:tcBorders>
              <w:top w:val="nil"/>
              <w:left w:val="single" w:color="000000" w:sz="8" w:space="0"/>
              <w:bottom w:val="single" w:color="000000" w:sz="8" w:space="0"/>
              <w:right w:val="nil"/>
            </w:tcBorders>
            <w:shd w:val="clear" w:color="auto" w:fill="auto"/>
            <w:vAlign w:val="center"/>
          </w:tcPr>
          <w:p w14:paraId="5F76EFF9">
            <w:pPr>
              <w:keepNext w:val="0"/>
              <w:keepLines w:val="0"/>
              <w:widowControl/>
              <w:suppressLineNumbers w:val="0"/>
              <w:ind w:firstLineChars="100"/>
              <w:jc w:val="center"/>
              <w:textAlignment w:val="center"/>
              <w:rPr>
                <w:rFonts w:hint="default" w:ascii="Times New Roman" w:hAnsi="Times New Roman" w:eastAsia="等线" w:cs="Times New Roman"/>
                <w:i w:val="0"/>
                <w:iCs w:val="0"/>
                <w:color w:val="auto"/>
                <w:sz w:val="16"/>
                <w:szCs w:val="16"/>
                <w:u w:val="none"/>
              </w:rPr>
            </w:pPr>
            <w:r>
              <w:rPr>
                <w:rFonts w:hint="default" w:ascii="Times New Roman" w:hAnsi="Times New Roman" w:eastAsia="等线" w:cs="Times New Roman"/>
                <w:i w:val="0"/>
                <w:iCs w:val="0"/>
                <w:color w:val="auto"/>
                <w:kern w:val="0"/>
                <w:sz w:val="16"/>
                <w:szCs w:val="16"/>
                <w:u w:val="none"/>
                <w:lang w:val="en-US" w:eastAsia="zh-CN" w:bidi="ar"/>
              </w:rPr>
              <w:t>3</w:t>
            </w:r>
          </w:p>
        </w:tc>
        <w:tc>
          <w:tcPr>
            <w:tcW w:w="1080" w:type="dxa"/>
            <w:tcBorders>
              <w:top w:val="nil"/>
              <w:left w:val="single" w:color="000000" w:sz="8" w:space="0"/>
              <w:bottom w:val="single" w:color="000000" w:sz="8" w:space="0"/>
              <w:right w:val="nil"/>
            </w:tcBorders>
            <w:shd w:val="clear" w:color="auto" w:fill="auto"/>
            <w:vAlign w:val="top"/>
          </w:tcPr>
          <w:p w14:paraId="0941CC53">
            <w:pPr>
              <w:keepNext w:val="0"/>
              <w:keepLines w:val="0"/>
              <w:widowControl/>
              <w:suppressLineNumbers w:val="0"/>
              <w:ind w:firstLineChars="100"/>
              <w:jc w:val="center"/>
              <w:textAlignment w:val="top"/>
              <w:rPr>
                <w:rFonts w:hint="default" w:ascii="Times New Roman" w:hAnsi="Times New Roman" w:eastAsia="等线" w:cs="Times New Roman"/>
                <w:i w:val="0"/>
                <w:iCs w:val="0"/>
                <w:color w:val="auto"/>
                <w:sz w:val="16"/>
                <w:szCs w:val="16"/>
                <w:u w:val="none"/>
              </w:rPr>
            </w:pPr>
            <w:r>
              <w:rPr>
                <w:rFonts w:hint="default" w:ascii="Times New Roman" w:hAnsi="Times New Roman" w:eastAsia="等线" w:cs="Times New Roman"/>
                <w:i w:val="0"/>
                <w:iCs w:val="0"/>
                <w:color w:val="auto"/>
                <w:kern w:val="0"/>
                <w:sz w:val="16"/>
                <w:szCs w:val="16"/>
                <w:u w:val="none"/>
                <w:lang w:val="en-US" w:eastAsia="zh-CN" w:bidi="ar"/>
              </w:rPr>
              <w:t>3</w:t>
            </w:r>
          </w:p>
        </w:tc>
        <w:tc>
          <w:tcPr>
            <w:tcW w:w="2130" w:type="dxa"/>
            <w:tcBorders>
              <w:top w:val="nil"/>
              <w:left w:val="single" w:color="000000" w:sz="8" w:space="0"/>
              <w:bottom w:val="single" w:color="000000" w:sz="8" w:space="0"/>
              <w:right w:val="nil"/>
            </w:tcBorders>
            <w:shd w:val="clear" w:color="auto" w:fill="auto"/>
            <w:vAlign w:val="top"/>
          </w:tcPr>
          <w:p w14:paraId="65169E34">
            <w:pPr>
              <w:keepNext w:val="0"/>
              <w:keepLines w:val="0"/>
              <w:widowControl/>
              <w:suppressLineNumbers w:val="0"/>
              <w:ind w:firstLineChars="100"/>
              <w:jc w:val="center"/>
              <w:textAlignment w:val="top"/>
              <w:rPr>
                <w:rFonts w:hint="default" w:ascii="Times New Roman" w:hAnsi="Times New Roman" w:eastAsia="等线" w:cs="Times New Roman"/>
                <w:i w:val="0"/>
                <w:iCs w:val="0"/>
                <w:color w:val="auto"/>
                <w:sz w:val="16"/>
                <w:szCs w:val="16"/>
                <w:u w:val="none"/>
              </w:rPr>
            </w:pPr>
            <w:r>
              <w:rPr>
                <w:rFonts w:hint="eastAsia" w:ascii="Times New Roman" w:hAnsi="Times New Roman" w:eastAsia="等线" w:cs="Times New Roman"/>
                <w:i w:val="0"/>
                <w:iCs w:val="0"/>
                <w:color w:val="auto"/>
                <w:kern w:val="0"/>
                <w:sz w:val="16"/>
                <w:szCs w:val="16"/>
                <w:u w:val="none"/>
                <w:lang w:val="en-US" w:eastAsia="zh-CN" w:bidi="ar"/>
              </w:rPr>
              <w:t>100%</w:t>
            </w:r>
          </w:p>
        </w:tc>
      </w:tr>
      <w:tr w14:paraId="2A047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45" w:type="dxa"/>
            <w:vMerge w:val="continue"/>
            <w:tcBorders>
              <w:top w:val="nil"/>
              <w:left w:val="nil"/>
              <w:bottom w:val="single" w:color="000000" w:sz="8" w:space="0"/>
              <w:right w:val="single" w:color="000000" w:sz="8" w:space="0"/>
            </w:tcBorders>
            <w:shd w:val="clear" w:color="auto" w:fill="auto"/>
            <w:vAlign w:val="center"/>
          </w:tcPr>
          <w:p w14:paraId="777F387D">
            <w:pPr>
              <w:jc w:val="both"/>
              <w:rPr>
                <w:rFonts w:hint="eastAsia" w:ascii="宋体" w:hAnsi="宋体" w:eastAsia="宋体" w:cs="宋体"/>
                <w:i w:val="0"/>
                <w:iCs w:val="0"/>
                <w:color w:val="auto"/>
                <w:sz w:val="16"/>
                <w:szCs w:val="16"/>
                <w:u w:val="none"/>
              </w:rPr>
            </w:pPr>
          </w:p>
        </w:tc>
        <w:tc>
          <w:tcPr>
            <w:tcW w:w="2940" w:type="dxa"/>
            <w:tcBorders>
              <w:top w:val="nil"/>
              <w:left w:val="single" w:color="000000" w:sz="8" w:space="0"/>
              <w:bottom w:val="single" w:color="000000" w:sz="8" w:space="0"/>
              <w:right w:val="single" w:color="000000" w:sz="8" w:space="0"/>
            </w:tcBorders>
            <w:shd w:val="clear" w:color="auto" w:fill="auto"/>
            <w:vAlign w:val="top"/>
          </w:tcPr>
          <w:p w14:paraId="4B017AEA">
            <w:pPr>
              <w:keepNext w:val="0"/>
              <w:keepLines w:val="0"/>
              <w:widowControl/>
              <w:suppressLineNumbers w:val="0"/>
              <w:jc w:val="both"/>
              <w:textAlignment w:val="top"/>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资金分配合理性</w:t>
            </w:r>
          </w:p>
        </w:tc>
        <w:tc>
          <w:tcPr>
            <w:tcW w:w="1080" w:type="dxa"/>
            <w:tcBorders>
              <w:top w:val="nil"/>
              <w:left w:val="single" w:color="000000" w:sz="8" w:space="0"/>
              <w:bottom w:val="single" w:color="000000" w:sz="8" w:space="0"/>
              <w:right w:val="nil"/>
            </w:tcBorders>
            <w:shd w:val="clear" w:color="auto" w:fill="auto"/>
            <w:vAlign w:val="center"/>
          </w:tcPr>
          <w:p w14:paraId="7C823E89">
            <w:pPr>
              <w:keepNext w:val="0"/>
              <w:keepLines w:val="0"/>
              <w:widowControl/>
              <w:suppressLineNumbers w:val="0"/>
              <w:ind w:firstLineChars="100"/>
              <w:jc w:val="center"/>
              <w:textAlignment w:val="center"/>
              <w:rPr>
                <w:rFonts w:hint="default" w:ascii="Times New Roman" w:hAnsi="Times New Roman" w:eastAsia="等线" w:cs="Times New Roman"/>
                <w:i w:val="0"/>
                <w:iCs w:val="0"/>
                <w:color w:val="auto"/>
                <w:sz w:val="16"/>
                <w:szCs w:val="16"/>
                <w:u w:val="none"/>
              </w:rPr>
            </w:pPr>
            <w:r>
              <w:rPr>
                <w:rFonts w:hint="default" w:ascii="Times New Roman" w:hAnsi="Times New Roman" w:eastAsia="等线" w:cs="Times New Roman"/>
                <w:i w:val="0"/>
                <w:iCs w:val="0"/>
                <w:color w:val="auto"/>
                <w:kern w:val="0"/>
                <w:sz w:val="16"/>
                <w:szCs w:val="16"/>
                <w:u w:val="none"/>
                <w:lang w:val="en-US" w:eastAsia="zh-CN" w:bidi="ar"/>
              </w:rPr>
              <w:t>4</w:t>
            </w:r>
          </w:p>
        </w:tc>
        <w:tc>
          <w:tcPr>
            <w:tcW w:w="1080" w:type="dxa"/>
            <w:tcBorders>
              <w:top w:val="nil"/>
              <w:left w:val="single" w:color="000000" w:sz="8" w:space="0"/>
              <w:bottom w:val="single" w:color="000000" w:sz="8" w:space="0"/>
              <w:right w:val="nil"/>
            </w:tcBorders>
            <w:shd w:val="clear" w:color="auto" w:fill="auto"/>
            <w:vAlign w:val="top"/>
          </w:tcPr>
          <w:p w14:paraId="67DAAA78">
            <w:pPr>
              <w:keepNext w:val="0"/>
              <w:keepLines w:val="0"/>
              <w:widowControl/>
              <w:suppressLineNumbers w:val="0"/>
              <w:ind w:firstLineChars="100"/>
              <w:jc w:val="center"/>
              <w:textAlignment w:val="top"/>
              <w:rPr>
                <w:rFonts w:hint="default" w:ascii="Times New Roman" w:hAnsi="Times New Roman" w:eastAsia="等线" w:cs="Times New Roman"/>
                <w:i w:val="0"/>
                <w:iCs w:val="0"/>
                <w:color w:val="auto"/>
                <w:sz w:val="16"/>
                <w:szCs w:val="16"/>
                <w:u w:val="none"/>
              </w:rPr>
            </w:pPr>
            <w:r>
              <w:rPr>
                <w:rFonts w:hint="default" w:ascii="Times New Roman" w:hAnsi="Times New Roman" w:eastAsia="等线" w:cs="Times New Roman"/>
                <w:i w:val="0"/>
                <w:iCs w:val="0"/>
                <w:color w:val="auto"/>
                <w:kern w:val="0"/>
                <w:sz w:val="16"/>
                <w:szCs w:val="16"/>
                <w:u w:val="none"/>
                <w:lang w:val="en-US" w:eastAsia="zh-CN" w:bidi="ar"/>
              </w:rPr>
              <w:t>4</w:t>
            </w:r>
          </w:p>
        </w:tc>
        <w:tc>
          <w:tcPr>
            <w:tcW w:w="2130" w:type="dxa"/>
            <w:tcBorders>
              <w:top w:val="nil"/>
              <w:left w:val="single" w:color="000000" w:sz="8" w:space="0"/>
              <w:bottom w:val="single" w:color="000000" w:sz="8" w:space="0"/>
              <w:right w:val="nil"/>
            </w:tcBorders>
            <w:shd w:val="clear" w:color="auto" w:fill="auto"/>
            <w:vAlign w:val="top"/>
          </w:tcPr>
          <w:p w14:paraId="1A256BDD">
            <w:pPr>
              <w:keepNext w:val="0"/>
              <w:keepLines w:val="0"/>
              <w:widowControl/>
              <w:suppressLineNumbers w:val="0"/>
              <w:ind w:firstLineChars="100"/>
              <w:jc w:val="center"/>
              <w:textAlignment w:val="top"/>
              <w:rPr>
                <w:rFonts w:hint="default" w:ascii="Times New Roman" w:hAnsi="Times New Roman" w:eastAsia="等线" w:cs="Times New Roman"/>
                <w:i w:val="0"/>
                <w:iCs w:val="0"/>
                <w:color w:val="auto"/>
                <w:sz w:val="16"/>
                <w:szCs w:val="16"/>
                <w:u w:val="none"/>
              </w:rPr>
            </w:pPr>
            <w:r>
              <w:rPr>
                <w:rFonts w:hint="eastAsia" w:ascii="Times New Roman" w:hAnsi="Times New Roman" w:eastAsia="等线" w:cs="Times New Roman"/>
                <w:i w:val="0"/>
                <w:iCs w:val="0"/>
                <w:color w:val="auto"/>
                <w:kern w:val="0"/>
                <w:sz w:val="16"/>
                <w:szCs w:val="16"/>
                <w:u w:val="none"/>
                <w:lang w:val="en-US" w:eastAsia="zh-CN" w:bidi="ar"/>
              </w:rPr>
              <w:t>100%</w:t>
            </w:r>
          </w:p>
        </w:tc>
      </w:tr>
      <w:tr w14:paraId="79410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385" w:type="dxa"/>
            <w:gridSpan w:val="2"/>
            <w:tcBorders>
              <w:top w:val="nil"/>
              <w:left w:val="nil"/>
              <w:bottom w:val="double" w:color="000000" w:sz="4" w:space="0"/>
              <w:right w:val="single" w:color="000000" w:sz="8" w:space="0"/>
            </w:tcBorders>
            <w:shd w:val="clear" w:color="auto" w:fill="auto"/>
            <w:vAlign w:val="top"/>
          </w:tcPr>
          <w:p w14:paraId="62B89280">
            <w:pPr>
              <w:keepNext w:val="0"/>
              <w:keepLines w:val="0"/>
              <w:widowControl/>
              <w:suppressLineNumbers w:val="0"/>
              <w:ind w:firstLineChars="200"/>
              <w:jc w:val="center"/>
              <w:textAlignment w:val="top"/>
              <w:rPr>
                <w:rFonts w:hint="eastAsia" w:ascii="宋体" w:hAnsi="宋体" w:eastAsia="宋体" w:cs="宋体"/>
                <w:b/>
                <w:bCs/>
                <w:i w:val="0"/>
                <w:iCs w:val="0"/>
                <w:color w:val="auto"/>
                <w:sz w:val="16"/>
                <w:szCs w:val="16"/>
                <w:u w:val="none"/>
              </w:rPr>
            </w:pPr>
            <w:r>
              <w:rPr>
                <w:rFonts w:hint="eastAsia" w:ascii="宋体" w:hAnsi="宋体" w:eastAsia="宋体" w:cs="宋体"/>
                <w:b/>
                <w:bCs/>
                <w:i w:val="0"/>
                <w:iCs w:val="0"/>
                <w:color w:val="auto"/>
                <w:kern w:val="0"/>
                <w:sz w:val="16"/>
                <w:szCs w:val="16"/>
                <w:u w:val="none"/>
                <w:lang w:val="en-US" w:eastAsia="zh-CN" w:bidi="ar"/>
              </w:rPr>
              <w:t>合计</w:t>
            </w:r>
          </w:p>
        </w:tc>
        <w:tc>
          <w:tcPr>
            <w:tcW w:w="1080" w:type="dxa"/>
            <w:tcBorders>
              <w:top w:val="nil"/>
              <w:left w:val="single" w:color="000000" w:sz="8" w:space="0"/>
              <w:bottom w:val="double" w:color="000000" w:sz="4" w:space="0"/>
              <w:right w:val="nil"/>
            </w:tcBorders>
            <w:shd w:val="clear" w:color="auto" w:fill="auto"/>
            <w:vAlign w:val="center"/>
          </w:tcPr>
          <w:p w14:paraId="2BC9A905">
            <w:pPr>
              <w:keepNext w:val="0"/>
              <w:keepLines w:val="0"/>
              <w:widowControl/>
              <w:suppressLineNumbers w:val="0"/>
              <w:jc w:val="center"/>
              <w:textAlignment w:val="center"/>
              <w:rPr>
                <w:rFonts w:hint="default" w:ascii="Times New Roman" w:hAnsi="Times New Roman" w:eastAsia="等线" w:cs="Times New Roman"/>
                <w:b/>
                <w:bCs/>
                <w:i w:val="0"/>
                <w:iCs w:val="0"/>
                <w:color w:val="auto"/>
                <w:sz w:val="16"/>
                <w:szCs w:val="16"/>
                <w:u w:val="none"/>
              </w:rPr>
            </w:pPr>
            <w:r>
              <w:rPr>
                <w:rFonts w:hint="default" w:ascii="Times New Roman" w:hAnsi="Times New Roman" w:eastAsia="等线" w:cs="Times New Roman"/>
                <w:b/>
                <w:bCs/>
                <w:i w:val="0"/>
                <w:iCs w:val="0"/>
                <w:color w:val="auto"/>
                <w:kern w:val="0"/>
                <w:sz w:val="16"/>
                <w:szCs w:val="16"/>
                <w:u w:val="none"/>
                <w:lang w:val="en-US" w:eastAsia="zh-CN" w:bidi="ar"/>
              </w:rPr>
              <w:t>20</w:t>
            </w:r>
          </w:p>
        </w:tc>
        <w:tc>
          <w:tcPr>
            <w:tcW w:w="1080" w:type="dxa"/>
            <w:tcBorders>
              <w:top w:val="nil"/>
              <w:left w:val="single" w:color="000000" w:sz="8" w:space="0"/>
              <w:bottom w:val="double" w:color="000000" w:sz="4" w:space="0"/>
              <w:right w:val="nil"/>
            </w:tcBorders>
            <w:shd w:val="clear" w:color="auto" w:fill="auto"/>
            <w:vAlign w:val="top"/>
          </w:tcPr>
          <w:p w14:paraId="11B8C0DB">
            <w:pPr>
              <w:keepNext w:val="0"/>
              <w:keepLines w:val="0"/>
              <w:widowControl/>
              <w:suppressLineNumbers w:val="0"/>
              <w:ind w:firstLineChars="100"/>
              <w:jc w:val="center"/>
              <w:textAlignment w:val="top"/>
              <w:rPr>
                <w:rFonts w:hint="default" w:ascii="Times New Roman" w:hAnsi="Times New Roman" w:eastAsia="等线" w:cs="Times New Roman"/>
                <w:b/>
                <w:bCs/>
                <w:i w:val="0"/>
                <w:iCs w:val="0"/>
                <w:color w:val="auto"/>
                <w:sz w:val="16"/>
                <w:szCs w:val="16"/>
                <w:u w:val="none"/>
              </w:rPr>
            </w:pPr>
            <w:r>
              <w:rPr>
                <w:rFonts w:hint="default" w:ascii="Times New Roman" w:hAnsi="Times New Roman" w:eastAsia="等线" w:cs="Times New Roman"/>
                <w:b/>
                <w:bCs/>
                <w:i w:val="0"/>
                <w:iCs w:val="0"/>
                <w:color w:val="auto"/>
                <w:kern w:val="0"/>
                <w:sz w:val="16"/>
                <w:szCs w:val="16"/>
                <w:u w:val="none"/>
                <w:lang w:val="en-US" w:eastAsia="zh-CN" w:bidi="ar"/>
              </w:rPr>
              <w:t>19</w:t>
            </w:r>
          </w:p>
        </w:tc>
        <w:tc>
          <w:tcPr>
            <w:tcW w:w="2130" w:type="dxa"/>
            <w:tcBorders>
              <w:top w:val="nil"/>
              <w:left w:val="single" w:color="000000" w:sz="8" w:space="0"/>
              <w:bottom w:val="double" w:color="000000" w:sz="4" w:space="0"/>
              <w:right w:val="nil"/>
            </w:tcBorders>
            <w:shd w:val="clear" w:color="auto" w:fill="auto"/>
            <w:vAlign w:val="top"/>
          </w:tcPr>
          <w:p w14:paraId="7F7C73C7">
            <w:pPr>
              <w:keepNext w:val="0"/>
              <w:keepLines w:val="0"/>
              <w:widowControl/>
              <w:suppressLineNumbers w:val="0"/>
              <w:ind w:firstLineChars="100"/>
              <w:jc w:val="center"/>
              <w:textAlignment w:val="top"/>
              <w:rPr>
                <w:rFonts w:hint="default" w:ascii="Times New Roman" w:hAnsi="Times New Roman" w:eastAsia="等线" w:cs="Times New Roman"/>
                <w:b/>
                <w:bCs/>
                <w:i w:val="0"/>
                <w:iCs w:val="0"/>
                <w:color w:val="auto"/>
                <w:sz w:val="16"/>
                <w:szCs w:val="16"/>
                <w:u w:val="none"/>
              </w:rPr>
            </w:pPr>
            <w:r>
              <w:rPr>
                <w:rFonts w:hint="default" w:ascii="Times New Roman" w:hAnsi="Times New Roman" w:eastAsia="等线" w:cs="Times New Roman"/>
                <w:b/>
                <w:bCs/>
                <w:i w:val="0"/>
                <w:iCs w:val="0"/>
                <w:color w:val="auto"/>
                <w:kern w:val="0"/>
                <w:sz w:val="16"/>
                <w:szCs w:val="16"/>
                <w:u w:val="none"/>
                <w:lang w:val="en-US" w:eastAsia="zh-CN" w:bidi="ar"/>
              </w:rPr>
              <w:t>95%</w:t>
            </w:r>
          </w:p>
        </w:tc>
      </w:tr>
    </w:tbl>
    <w:p w14:paraId="1F5E9781">
      <w:pPr>
        <w:spacing w:line="560" w:lineRule="exact"/>
        <w:ind w:firstLine="472" w:firstLineChars="200"/>
        <w:rPr>
          <w:rFonts w:hint="eastAsia" w:ascii="仿宋_GB2312" w:hAnsi="Times New Roman" w:eastAsia="仿宋_GB2312" w:cs="Times New Roman"/>
          <w:sz w:val="24"/>
          <w:szCs w:val="24"/>
        </w:rPr>
      </w:pPr>
    </w:p>
    <w:p w14:paraId="66F1B51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1.立项依据充分性</w:t>
      </w:r>
    </w:p>
    <w:p w14:paraId="4ED021E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指标解释：该项指标主要考核项目立项是否符合法律法规、相关政策、发展规划以及部门职责，用以反映和考核项目立项依据情况。</w:t>
      </w:r>
    </w:p>
    <w:p w14:paraId="5C9EFE4C">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color w:val="auto"/>
          <w:sz w:val="24"/>
          <w:szCs w:val="24"/>
        </w:rPr>
        <w:t>根据怀远县财政局《关于2023年度县级部门预算的批复》（怀财预〔2023〕2号）批复县城管局“2023年度怀远县无害化处理餐厨废弃物项目”180万元</w:t>
      </w:r>
      <w:r>
        <w:rPr>
          <w:rFonts w:hint="eastAsia" w:ascii="仿宋_GB2312" w:hAnsi="Times New Roman" w:eastAsia="仿宋_GB2312" w:cs="Times New Roman"/>
          <w:color w:val="auto"/>
          <w:sz w:val="24"/>
          <w:szCs w:val="24"/>
          <w:lang w:eastAsia="zh-CN"/>
        </w:rPr>
        <w:t>。</w:t>
      </w:r>
      <w:r>
        <w:rPr>
          <w:rFonts w:hint="eastAsia" w:ascii="仿宋_GB2312" w:hAnsi="Times New Roman" w:eastAsia="仿宋_GB2312" w:cs="Times New Roman"/>
          <w:sz w:val="24"/>
          <w:szCs w:val="24"/>
        </w:rPr>
        <w:t>该项满分</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100%。</w:t>
      </w:r>
    </w:p>
    <w:p w14:paraId="4CC0537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2.立项程序规范性</w:t>
      </w:r>
    </w:p>
    <w:p w14:paraId="408B4FE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指标解释：项目申请、设立过程是否符合相关要求，用以反映和考核项目立项的规范情况。</w:t>
      </w:r>
    </w:p>
    <w:p w14:paraId="41C9C103">
      <w:pPr>
        <w:spacing w:line="560" w:lineRule="exact"/>
        <w:ind w:firstLine="472" w:firstLineChars="200"/>
        <w:rPr>
          <w:rFonts w:hint="default"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评分情况：国家发展改革委、住房城乡建设部、环境保护部、农业部联合印发了《关于组织开展城县餐厨废弃物资源化利用和无害化处理试点工作的通知》（发改办环资【2010】1020 号），旨在建立适合我国城县特点的餐厨垃圾资源化利用和无害化处理的法规、政策、标准和监管体系；同时该项目的开展也是贯彻落实《安徽省生活垃圾分类管理条例》和《蚌埠市城市生活垃圾管理条例》要求，加快推进怀远县城市生活垃圾分类工作的需要。</w:t>
      </w:r>
      <w:r>
        <w:rPr>
          <w:rFonts w:hint="eastAsia" w:ascii="仿宋_GB2312" w:hAnsi="Times New Roman" w:eastAsia="仿宋_GB2312" w:cs="Times New Roman"/>
          <w:sz w:val="24"/>
          <w:szCs w:val="24"/>
          <w:lang w:eastAsia="zh-CN"/>
        </w:rPr>
        <w:t>该项满分</w:t>
      </w:r>
      <w:r>
        <w:rPr>
          <w:rFonts w:hint="eastAsia" w:ascii="仿宋_GB2312" w:hAnsi="Times New Roman" w:eastAsia="仿宋_GB2312" w:cs="Times New Roman"/>
          <w:sz w:val="24"/>
          <w:szCs w:val="24"/>
          <w:lang w:val="en-US" w:eastAsia="zh-CN"/>
        </w:rPr>
        <w:t>3分，实际得分3分，得分率100%。</w:t>
      </w:r>
    </w:p>
    <w:p w14:paraId="696E353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3.绩效目标合理性</w:t>
      </w:r>
    </w:p>
    <w:p w14:paraId="4402D3E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指标解释：项目所设定的绩效目标是否依据充分，是否符合客观实际，用以反映和考核项目绩效目标与项目实施的相符情况。</w:t>
      </w:r>
    </w:p>
    <w:p w14:paraId="61914ECC">
      <w:pPr>
        <w:spacing w:line="560" w:lineRule="exact"/>
        <w:ind w:firstLine="472" w:firstLineChars="200"/>
        <w:rPr>
          <w:rFonts w:hint="default" w:ascii="仿宋_GB2312" w:hAnsi="Times New Roman" w:eastAsia="仿宋_GB2312" w:cs="Times New Roman"/>
          <w:sz w:val="24"/>
          <w:szCs w:val="24"/>
          <w:lang w:val="en-US" w:eastAsia="zh-CN"/>
        </w:rPr>
      </w:pPr>
      <w:bookmarkStart w:id="34" w:name="_Hlk79766109"/>
      <w:r>
        <w:rPr>
          <w:rFonts w:hint="eastAsia" w:ascii="仿宋_GB2312" w:hAnsi="Times New Roman" w:eastAsia="仿宋_GB2312" w:cs="Times New Roman"/>
          <w:sz w:val="24"/>
          <w:szCs w:val="24"/>
        </w:rPr>
        <w:t>评分情况：</w:t>
      </w:r>
      <w:bookmarkEnd w:id="34"/>
      <w:r>
        <w:rPr>
          <w:rFonts w:hint="eastAsia" w:ascii="仿宋_GB2312" w:hAnsi="Times New Roman" w:eastAsia="仿宋_GB2312" w:cs="Times New Roman"/>
          <w:sz w:val="24"/>
          <w:szCs w:val="24"/>
        </w:rPr>
        <w:t>项目所设定的绩效目标依据充分，符合客观实际，与项目实施的相符。</w:t>
      </w:r>
      <w:r>
        <w:rPr>
          <w:rFonts w:hint="eastAsia" w:ascii="仿宋_GB2312" w:hAnsi="Times New Roman" w:eastAsia="仿宋_GB2312" w:cs="Times New Roman"/>
          <w:sz w:val="24"/>
          <w:szCs w:val="24"/>
          <w:lang w:eastAsia="zh-CN"/>
        </w:rPr>
        <w:t>该项满分</w:t>
      </w:r>
      <w:r>
        <w:rPr>
          <w:rFonts w:hint="eastAsia" w:ascii="仿宋_GB2312" w:hAnsi="Times New Roman" w:eastAsia="仿宋_GB2312" w:cs="Times New Roman"/>
          <w:sz w:val="24"/>
          <w:szCs w:val="24"/>
          <w:lang w:val="en-US" w:eastAsia="zh-CN"/>
        </w:rPr>
        <w:t>3分，实际得分3分，得分率100%。</w:t>
      </w:r>
    </w:p>
    <w:p w14:paraId="4BEFE0C7">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4.绩效指标明确性</w:t>
      </w:r>
    </w:p>
    <w:p w14:paraId="5EBBDE00">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指标解释：依据绩效目标设定的绩效指标是否清晰、细化、可衡量等，用以反映和考核项目绩效目标的明细化情况。</w:t>
      </w:r>
    </w:p>
    <w:p w14:paraId="44B7B401">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评分情况：绩效目标较为简单、笼统，未根据项目实际对产出和效益进行量化、细化，根据评价标准，该项满分</w:t>
      </w:r>
      <w:r>
        <w:rPr>
          <w:rFonts w:hint="eastAsia" w:ascii="仿宋_GB2312" w:hAnsi="Times New Roman" w:eastAsia="仿宋_GB2312" w:cs="Times New Roman"/>
          <w:color w:val="auto"/>
          <w:sz w:val="24"/>
          <w:szCs w:val="24"/>
          <w:lang w:val="en-US" w:eastAsia="zh-CN"/>
        </w:rPr>
        <w:t>4</w:t>
      </w:r>
      <w:r>
        <w:rPr>
          <w:rFonts w:hint="eastAsia" w:ascii="仿宋_GB2312" w:hAnsi="Times New Roman" w:eastAsia="仿宋_GB2312" w:cs="Times New Roman"/>
          <w:color w:val="auto"/>
          <w:sz w:val="24"/>
          <w:szCs w:val="24"/>
        </w:rPr>
        <w:t>分，得</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rPr>
        <w:t>分，得分率为</w:t>
      </w:r>
      <w:r>
        <w:rPr>
          <w:rFonts w:hint="eastAsia" w:ascii="仿宋_GB2312" w:hAnsi="Times New Roman" w:eastAsia="仿宋_GB2312" w:cs="Times New Roman"/>
          <w:color w:val="auto"/>
          <w:sz w:val="24"/>
          <w:szCs w:val="24"/>
          <w:lang w:val="en-US" w:eastAsia="zh-CN"/>
        </w:rPr>
        <w:t>75</w:t>
      </w:r>
      <w:r>
        <w:rPr>
          <w:rFonts w:hint="eastAsia" w:ascii="仿宋_GB2312" w:hAnsi="Times New Roman" w:eastAsia="仿宋_GB2312" w:cs="Times New Roman"/>
          <w:color w:val="auto"/>
          <w:sz w:val="24"/>
          <w:szCs w:val="24"/>
        </w:rPr>
        <w:t>%。</w:t>
      </w:r>
    </w:p>
    <w:p w14:paraId="10B6B2C5">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5.预算编制科学性</w:t>
      </w:r>
    </w:p>
    <w:p w14:paraId="7046DB57">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指标解释：项目预算编制是否经过科学论证、有明确标准、资金额度与年度目标是否相适应，用以反映和考核项目预算编制的科学性、合理性情况。</w:t>
      </w:r>
    </w:p>
    <w:p w14:paraId="7B6D0373">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color w:val="auto"/>
          <w:sz w:val="24"/>
          <w:szCs w:val="24"/>
        </w:rPr>
        <w:t>评分情况：</w:t>
      </w:r>
      <w:r>
        <w:rPr>
          <w:rFonts w:hint="eastAsia" w:ascii="仿宋_GB2312" w:hAnsi="Times New Roman" w:eastAsia="仿宋_GB2312" w:cs="Times New Roman"/>
          <w:color w:val="auto"/>
          <w:sz w:val="24"/>
          <w:szCs w:val="24"/>
          <w:lang w:eastAsia="zh-CN"/>
        </w:rPr>
        <w:t>项目</w:t>
      </w:r>
      <w:r>
        <w:rPr>
          <w:rFonts w:hint="eastAsia" w:ascii="仿宋_GB2312" w:hAnsi="Times New Roman" w:eastAsia="仿宋_GB2312" w:cs="Times New Roman"/>
          <w:color w:val="auto"/>
          <w:sz w:val="24"/>
          <w:szCs w:val="24"/>
        </w:rPr>
        <w:t>预算内容与项目内容匹配，预算额度测算依据充分，按照标准编制，与202</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rPr>
        <w:t>年目标相适应。</w:t>
      </w:r>
      <w:bookmarkStart w:id="35" w:name="_Hlk79831575"/>
      <w:r>
        <w:rPr>
          <w:rFonts w:hint="eastAsia" w:ascii="仿宋_GB2312" w:hAnsi="Times New Roman" w:eastAsia="仿宋_GB2312" w:cs="Times New Roman"/>
          <w:color w:val="auto"/>
          <w:sz w:val="24"/>
          <w:szCs w:val="24"/>
        </w:rPr>
        <w:t>依据评分标准，该项满分</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rPr>
        <w:t>分，得</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rPr>
        <w:t>分，</w:t>
      </w:r>
      <w:bookmarkEnd w:id="35"/>
      <w:r>
        <w:rPr>
          <w:rFonts w:hint="eastAsia" w:ascii="仿宋_GB2312" w:hAnsi="Times New Roman" w:eastAsia="仿宋_GB2312" w:cs="Times New Roman"/>
          <w:sz w:val="24"/>
          <w:szCs w:val="24"/>
          <w:lang w:val="en-US" w:eastAsia="zh-CN"/>
        </w:rPr>
        <w:t>得分率100%。</w:t>
      </w:r>
    </w:p>
    <w:p w14:paraId="077B14A7">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6.资金分配合理性</w:t>
      </w:r>
    </w:p>
    <w:p w14:paraId="122D6E79">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指标解释：项目是否有测算依据、与补助单位或地方实际是否相适应，用以反映和考核项目预算资金分配的科学性、合理性情况。</w:t>
      </w:r>
    </w:p>
    <w:p w14:paraId="0F57F5E9">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w:t>
      </w:r>
    </w:p>
    <w:p w14:paraId="634F4FDD">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该项目资金分配有测算依据，资金分配科学合理。依据评分标准，该项满分</w:t>
      </w:r>
      <w:r>
        <w:rPr>
          <w:rFonts w:hint="eastAsia" w:ascii="仿宋_GB2312" w:hAnsi="Times New Roman" w:eastAsia="仿宋_GB2312" w:cs="Times New Roman"/>
          <w:color w:val="auto"/>
          <w:sz w:val="24"/>
          <w:szCs w:val="24"/>
          <w:lang w:val="en-US" w:eastAsia="zh-CN"/>
        </w:rPr>
        <w:t>4</w:t>
      </w:r>
      <w:r>
        <w:rPr>
          <w:rFonts w:hint="eastAsia" w:ascii="仿宋_GB2312" w:hAnsi="Times New Roman" w:eastAsia="仿宋_GB2312" w:cs="Times New Roman"/>
          <w:color w:val="auto"/>
          <w:sz w:val="24"/>
          <w:szCs w:val="24"/>
        </w:rPr>
        <w:t>分，得</w:t>
      </w:r>
      <w:r>
        <w:rPr>
          <w:rFonts w:hint="eastAsia" w:ascii="仿宋_GB2312" w:hAnsi="Times New Roman" w:eastAsia="仿宋_GB2312" w:cs="Times New Roman"/>
          <w:color w:val="auto"/>
          <w:sz w:val="24"/>
          <w:szCs w:val="24"/>
          <w:lang w:val="en-US" w:eastAsia="zh-CN"/>
        </w:rPr>
        <w:t>4</w:t>
      </w:r>
      <w:r>
        <w:rPr>
          <w:rFonts w:hint="eastAsia" w:ascii="仿宋_GB2312" w:hAnsi="Times New Roman" w:eastAsia="仿宋_GB2312" w:cs="Times New Roman"/>
          <w:color w:val="auto"/>
          <w:sz w:val="24"/>
          <w:szCs w:val="24"/>
        </w:rPr>
        <w:t>分，</w:t>
      </w:r>
      <w:r>
        <w:rPr>
          <w:rFonts w:hint="eastAsia" w:ascii="仿宋_GB2312" w:hAnsi="Times New Roman" w:eastAsia="仿宋_GB2312" w:cs="Times New Roman"/>
          <w:sz w:val="24"/>
          <w:szCs w:val="24"/>
          <w:lang w:val="en-US" w:eastAsia="zh-CN"/>
        </w:rPr>
        <w:t>得分率100%。</w:t>
      </w:r>
    </w:p>
    <w:p w14:paraId="379F4CA6">
      <w:pPr>
        <w:spacing w:line="560" w:lineRule="exact"/>
        <w:ind w:firstLine="472" w:firstLineChars="200"/>
        <w:outlineLvl w:val="1"/>
        <w:rPr>
          <w:rFonts w:ascii="楷体_GB2312" w:hAnsi="Times New Roman" w:eastAsia="楷体_GB2312" w:cs="Times New Roman"/>
          <w:sz w:val="24"/>
          <w:szCs w:val="24"/>
        </w:rPr>
      </w:pPr>
      <w:bookmarkStart w:id="36" w:name="_Toc31012"/>
      <w:r>
        <w:rPr>
          <w:rFonts w:hint="eastAsia" w:ascii="楷体_GB2312" w:hAnsi="Times New Roman" w:eastAsia="楷体_GB2312" w:cs="Times New Roman"/>
          <w:sz w:val="24"/>
          <w:szCs w:val="24"/>
        </w:rPr>
        <w:t>（二）项目过程情况</w:t>
      </w:r>
      <w:bookmarkEnd w:id="36"/>
    </w:p>
    <w:p w14:paraId="65B4B1A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项目过程</w:t>
      </w:r>
      <w:r>
        <w:rPr>
          <w:rFonts w:hint="eastAsia" w:ascii="仿宋_GB2312" w:hAnsi="Times New Roman" w:eastAsia="仿宋_GB2312" w:cs="Times New Roman"/>
          <w:sz w:val="24"/>
          <w:szCs w:val="24"/>
        </w:rPr>
        <w:t>的评价指标包括资金管理、组织实施二项二级指标，共涉及资金到位率、资金拨付及时性、预算执行率、资金使用合规性</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管理制度健全性、制度执行有效性</w:t>
      </w:r>
      <w:r>
        <w:rPr>
          <w:rFonts w:hint="eastAsia" w:ascii="仿宋_GB2312" w:hAnsi="Times New Roman" w:eastAsia="仿宋_GB2312" w:cs="Times New Roman"/>
          <w:sz w:val="24"/>
          <w:szCs w:val="24"/>
          <w:lang w:val="en-US" w:eastAsia="zh-CN"/>
        </w:rPr>
        <w:t>6</w:t>
      </w:r>
      <w:r>
        <w:rPr>
          <w:rFonts w:hint="eastAsia" w:ascii="仿宋_GB2312" w:hAnsi="Times New Roman" w:eastAsia="仿宋_GB2312" w:cs="Times New Roman"/>
          <w:sz w:val="24"/>
          <w:szCs w:val="24"/>
        </w:rPr>
        <w:t>个三级指标。“项目过程”总分</w:t>
      </w:r>
      <w:r>
        <w:rPr>
          <w:rFonts w:hint="eastAsia" w:ascii="仿宋_GB2312" w:hAnsi="Times New Roman" w:eastAsia="仿宋_GB2312" w:cs="Times New Roman"/>
          <w:sz w:val="24"/>
          <w:szCs w:val="24"/>
          <w:lang w:val="en-US" w:eastAsia="zh-CN"/>
        </w:rPr>
        <w:t>20</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17</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85</w:t>
      </w:r>
      <w:r>
        <w:rPr>
          <w:rFonts w:hint="eastAsia" w:ascii="仿宋_GB2312" w:hAnsi="Times New Roman" w:eastAsia="仿宋_GB2312" w:cs="Times New Roman"/>
          <w:sz w:val="24"/>
          <w:szCs w:val="24"/>
        </w:rPr>
        <w:t>%。主要问题</w:t>
      </w:r>
      <w:r>
        <w:rPr>
          <w:rFonts w:hint="eastAsia" w:ascii="仿宋_GB2312" w:hAnsi="Times New Roman" w:eastAsia="仿宋_GB2312" w:cs="Times New Roman"/>
          <w:sz w:val="24"/>
          <w:szCs w:val="24"/>
          <w:lang w:eastAsia="zh-CN"/>
        </w:rPr>
        <w:t>在于有业务管理相关制度，但未提供相应支付流程制度或财务管理制度。</w:t>
      </w:r>
    </w:p>
    <w:p w14:paraId="25867670">
      <w:pPr>
        <w:spacing w:line="560" w:lineRule="exact"/>
        <w:ind w:firstLine="2124" w:firstLineChars="900"/>
        <w:rPr>
          <w:rFonts w:hint="eastAsia" w:ascii="仿宋_GB2312" w:hAnsi="Times New Roman" w:eastAsia="仿宋_GB2312" w:cs="Times New Roman"/>
          <w:b/>
          <w:bCs/>
          <w:sz w:val="24"/>
          <w:szCs w:val="24"/>
        </w:rPr>
      </w:pPr>
    </w:p>
    <w:p w14:paraId="46BFDF7E">
      <w:pPr>
        <w:spacing w:line="560" w:lineRule="exact"/>
        <w:ind w:firstLine="3540" w:firstLineChars="1500"/>
        <w:rPr>
          <w:rFonts w:hint="eastAsia"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过程类指标评分情况</w:t>
      </w:r>
    </w:p>
    <w:tbl>
      <w:tblPr>
        <w:tblStyle w:val="12"/>
        <w:tblW w:w="87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400"/>
        <w:gridCol w:w="2430"/>
        <w:gridCol w:w="1080"/>
        <w:gridCol w:w="1080"/>
        <w:gridCol w:w="1785"/>
      </w:tblGrid>
      <w:tr w14:paraId="3E2D4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400" w:type="dxa"/>
            <w:tcBorders>
              <w:top w:val="single" w:color="000000" w:sz="4" w:space="0"/>
              <w:left w:val="single" w:color="000000" w:sz="4" w:space="0"/>
              <w:bottom w:val="single" w:color="000000" w:sz="4" w:space="0"/>
              <w:right w:val="single" w:color="000000" w:sz="4" w:space="0"/>
            </w:tcBorders>
            <w:shd w:val="clear" w:color="auto" w:fill="auto"/>
            <w:vAlign w:val="top"/>
          </w:tcPr>
          <w:p w14:paraId="2C87139F">
            <w:pPr>
              <w:keepNext w:val="0"/>
              <w:keepLines w:val="0"/>
              <w:widowControl/>
              <w:suppressLineNumbers w:val="0"/>
              <w:jc w:val="center"/>
              <w:textAlignment w:val="top"/>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二级指标</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top"/>
          </w:tcPr>
          <w:p w14:paraId="2042FB06">
            <w:pPr>
              <w:keepNext w:val="0"/>
              <w:keepLines w:val="0"/>
              <w:widowControl/>
              <w:suppressLineNumbers w:val="0"/>
              <w:jc w:val="center"/>
              <w:textAlignment w:val="top"/>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top"/>
          </w:tcPr>
          <w:p w14:paraId="587AED53">
            <w:pPr>
              <w:keepNext w:val="0"/>
              <w:keepLines w:val="0"/>
              <w:widowControl/>
              <w:suppressLineNumbers w:val="0"/>
              <w:ind w:firstLineChars="100"/>
              <w:jc w:val="both"/>
              <w:textAlignment w:val="top"/>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07CB9">
            <w:pPr>
              <w:keepNext w:val="0"/>
              <w:keepLines w:val="0"/>
              <w:widowControl/>
              <w:suppressLineNumbers w:val="0"/>
              <w:ind w:firstLineChars="100"/>
              <w:jc w:val="both"/>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得分</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top"/>
          </w:tcPr>
          <w:p w14:paraId="3929ABA0">
            <w:pPr>
              <w:keepNext w:val="0"/>
              <w:keepLines w:val="0"/>
              <w:widowControl/>
              <w:suppressLineNumbers w:val="0"/>
              <w:ind w:firstLineChars="100"/>
              <w:jc w:val="center"/>
              <w:textAlignment w:val="top"/>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得分率</w:t>
            </w:r>
          </w:p>
        </w:tc>
      </w:tr>
      <w:tr w14:paraId="06B36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ADCC2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资金管理</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5A30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C92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192B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726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14:paraId="07A1F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DC094">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4E96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资金拨付及时性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443C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9C84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E5A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14:paraId="2FB66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7D1592">
            <w:pPr>
              <w:jc w:val="center"/>
              <w:rPr>
                <w:rFonts w:hint="eastAsia" w:ascii="宋体" w:hAnsi="宋体" w:eastAsia="宋体" w:cs="宋体"/>
                <w:i w:val="0"/>
                <w:iCs w:val="0"/>
                <w:color w:val="000000"/>
                <w:sz w:val="16"/>
                <w:szCs w:val="16"/>
                <w:u w:val="none"/>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81B4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6C0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EAC8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BDC7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14:paraId="2AD40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BAD5B9">
            <w:pPr>
              <w:jc w:val="center"/>
              <w:rPr>
                <w:rFonts w:hint="eastAsia" w:ascii="宋体" w:hAnsi="宋体" w:eastAsia="宋体" w:cs="宋体"/>
                <w:i w:val="0"/>
                <w:iCs w:val="0"/>
                <w:color w:val="000000"/>
                <w:sz w:val="16"/>
                <w:szCs w:val="16"/>
                <w:u w:val="none"/>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FD68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资金使用合规性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C407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123F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F06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14:paraId="75FA6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4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CE9E1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组织实施</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9D57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管理制度健全性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C02D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64B5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3C2E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40.00%</w:t>
            </w:r>
          </w:p>
        </w:tc>
      </w:tr>
      <w:tr w14:paraId="31E22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4EDF61">
            <w:pPr>
              <w:jc w:val="center"/>
              <w:rPr>
                <w:rFonts w:hint="eastAsia" w:ascii="宋体" w:hAnsi="宋体" w:eastAsia="宋体" w:cs="宋体"/>
                <w:i w:val="0"/>
                <w:iCs w:val="0"/>
                <w:color w:val="000000"/>
                <w:sz w:val="16"/>
                <w:szCs w:val="16"/>
                <w:u w:val="none"/>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EBD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制度执行有效性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962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DBC9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F2D2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14:paraId="68A40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058848">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合计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53C9F">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E6E7C">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589B8">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85%</w:t>
            </w:r>
          </w:p>
        </w:tc>
      </w:tr>
    </w:tbl>
    <w:p w14:paraId="3FAF1860">
      <w:pPr>
        <w:spacing w:line="560" w:lineRule="exact"/>
        <w:ind w:firstLine="3540" w:firstLineChars="1500"/>
        <w:rPr>
          <w:rFonts w:hint="eastAsia" w:ascii="仿宋_GB2312" w:hAnsi="Times New Roman" w:eastAsia="仿宋_GB2312" w:cs="Times New Roman"/>
          <w:b/>
          <w:bCs/>
          <w:sz w:val="24"/>
          <w:szCs w:val="24"/>
        </w:rPr>
      </w:pPr>
    </w:p>
    <w:p w14:paraId="5089EE8E">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1.资金到位率</w:t>
      </w:r>
    </w:p>
    <w:p w14:paraId="63F20C78">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指标解释：实际到位资金与预算资金的比例，用以反映和考核资金落实情况对项目实施的总体保障程度。</w:t>
      </w:r>
    </w:p>
    <w:p w14:paraId="661D53D1">
      <w:pPr>
        <w:spacing w:line="560" w:lineRule="exact"/>
        <w:ind w:firstLine="472" w:firstLineChars="20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评分情况：怀远县财政局《关于202</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rPr>
        <w:t>年度县级部门预算的批复》（怀财预〔202</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rPr>
        <w:t>〕</w:t>
      </w: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号）批复县</w:t>
      </w:r>
      <w:r>
        <w:rPr>
          <w:rFonts w:hint="eastAsia" w:ascii="仿宋_GB2312" w:hAnsi="Times New Roman" w:eastAsia="仿宋_GB2312" w:cs="Times New Roman"/>
          <w:color w:val="auto"/>
          <w:sz w:val="24"/>
          <w:szCs w:val="24"/>
          <w:lang w:eastAsia="zh-CN"/>
        </w:rPr>
        <w:t>城管局“202</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lang w:eastAsia="zh-CN"/>
        </w:rPr>
        <w:t>年度怀远县无害化处理餐厨废弃物项目”</w:t>
      </w:r>
      <w:r>
        <w:rPr>
          <w:rFonts w:hint="eastAsia" w:ascii="仿宋_GB2312" w:hAnsi="Times New Roman" w:eastAsia="仿宋_GB2312" w:cs="Times New Roman"/>
          <w:color w:val="auto"/>
          <w:sz w:val="24"/>
          <w:szCs w:val="24"/>
          <w:lang w:val="en-US" w:eastAsia="zh-CN"/>
        </w:rPr>
        <w:t>180</w:t>
      </w:r>
      <w:r>
        <w:rPr>
          <w:rFonts w:hint="eastAsia" w:ascii="仿宋_GB2312" w:hAnsi="Times New Roman" w:eastAsia="仿宋_GB2312" w:cs="Times New Roman"/>
          <w:color w:val="auto"/>
          <w:sz w:val="24"/>
          <w:szCs w:val="24"/>
        </w:rPr>
        <w:t>万元，资金到位率为 100%。根据评价标准，该项满分</w:t>
      </w: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分，得</w:t>
      </w: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分，得分率100%。</w:t>
      </w:r>
    </w:p>
    <w:p w14:paraId="04E61201">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.资金拨付及时性</w:t>
      </w:r>
    </w:p>
    <w:p w14:paraId="363C1985">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指标解释：项目资金是否按照依法依规及时拨付，用以反映和考核项目资金拨付时效情况。</w:t>
      </w:r>
    </w:p>
    <w:p w14:paraId="4A8052AF">
      <w:pPr>
        <w:spacing w:line="560" w:lineRule="exact"/>
        <w:ind w:firstLine="472" w:firstLineChars="20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w:t>
      </w:r>
      <w:r>
        <w:rPr>
          <w:rFonts w:hint="eastAsia" w:ascii="仿宋_GB2312" w:hAnsi="Times New Roman" w:eastAsia="仿宋_GB2312" w:cs="Times New Roman"/>
          <w:color w:val="auto"/>
          <w:sz w:val="24"/>
          <w:szCs w:val="24"/>
          <w:lang w:eastAsia="zh-CN"/>
        </w:rPr>
        <w:t>县城管局</w:t>
      </w:r>
      <w:r>
        <w:rPr>
          <w:rFonts w:hint="eastAsia" w:ascii="仿宋_GB2312" w:hAnsi="Times New Roman" w:eastAsia="仿宋_GB2312" w:cs="Times New Roman"/>
          <w:color w:val="auto"/>
          <w:sz w:val="24"/>
          <w:szCs w:val="24"/>
        </w:rPr>
        <w:t>“202</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rPr>
        <w:t>年度怀远县无害化处理餐厨废弃物项目”在规定的期限内及时拨付，资金到位及时率100%。，该项满分</w:t>
      </w: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分，得</w:t>
      </w: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分，得分率100%。</w:t>
      </w:r>
    </w:p>
    <w:p w14:paraId="1FD828C9">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rPr>
        <w:t>.预算执行率</w:t>
      </w:r>
    </w:p>
    <w:p w14:paraId="42271BD4">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指标解释：项目预算资金是否按照计划执行，用以反映或考核项目预算执行情况。</w:t>
      </w:r>
    </w:p>
    <w:p w14:paraId="06682F75">
      <w:pPr>
        <w:spacing w:line="560" w:lineRule="exact"/>
        <w:ind w:firstLine="472" w:firstLineChars="20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w:t>
      </w:r>
      <w:r>
        <w:rPr>
          <w:rFonts w:hint="eastAsia" w:ascii="仿宋_GB2312" w:hAnsi="Times New Roman" w:eastAsia="仿宋_GB2312" w:cs="Times New Roman"/>
          <w:color w:val="auto"/>
          <w:sz w:val="24"/>
          <w:szCs w:val="24"/>
          <w:lang w:eastAsia="zh-CN"/>
        </w:rPr>
        <w:t>县根据怀远县财政局《关于2023年度县级部门预算的批复》（怀财预〔2023〕2号）批复县城管局“2023年度怀远县无害化处理餐厨废弃物项目”180万元。预算执行率98.7%，根据评价标准，</w:t>
      </w:r>
      <w:r>
        <w:rPr>
          <w:rFonts w:hint="eastAsia" w:ascii="仿宋_GB2312" w:hAnsi="Times New Roman" w:eastAsia="仿宋_GB2312" w:cs="Times New Roman"/>
          <w:color w:val="auto"/>
          <w:sz w:val="24"/>
          <w:szCs w:val="24"/>
        </w:rPr>
        <w:t>该项满分</w:t>
      </w:r>
      <w:r>
        <w:rPr>
          <w:rFonts w:hint="eastAsia" w:ascii="仿宋_GB2312" w:hAnsi="Times New Roman" w:eastAsia="仿宋_GB2312" w:cs="Times New Roman"/>
          <w:color w:val="auto"/>
          <w:sz w:val="24"/>
          <w:szCs w:val="24"/>
          <w:lang w:val="en-US" w:eastAsia="zh-CN"/>
        </w:rPr>
        <w:t>4</w:t>
      </w:r>
      <w:r>
        <w:rPr>
          <w:rFonts w:hint="eastAsia" w:ascii="仿宋_GB2312" w:hAnsi="Times New Roman" w:eastAsia="仿宋_GB2312" w:cs="Times New Roman"/>
          <w:color w:val="auto"/>
          <w:sz w:val="24"/>
          <w:szCs w:val="24"/>
        </w:rPr>
        <w:t>分，得</w:t>
      </w:r>
      <w:r>
        <w:rPr>
          <w:rFonts w:hint="eastAsia" w:ascii="仿宋_GB2312" w:hAnsi="Times New Roman" w:eastAsia="仿宋_GB2312" w:cs="Times New Roman"/>
          <w:color w:val="auto"/>
          <w:sz w:val="24"/>
          <w:szCs w:val="24"/>
          <w:lang w:val="en-US" w:eastAsia="zh-CN"/>
        </w:rPr>
        <w:t>4</w:t>
      </w:r>
      <w:r>
        <w:rPr>
          <w:rFonts w:hint="eastAsia" w:ascii="仿宋_GB2312" w:hAnsi="Times New Roman" w:eastAsia="仿宋_GB2312" w:cs="Times New Roman"/>
          <w:color w:val="auto"/>
          <w:sz w:val="24"/>
          <w:szCs w:val="24"/>
        </w:rPr>
        <w:t>分，得分率100%。</w:t>
      </w:r>
    </w:p>
    <w:p w14:paraId="607E982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4</w:t>
      </w:r>
      <w:r>
        <w:rPr>
          <w:rFonts w:hint="eastAsia" w:ascii="仿宋_GB2312" w:hAnsi="Times New Roman" w:eastAsia="仿宋_GB2312" w:cs="Times New Roman"/>
          <w:sz w:val="24"/>
          <w:szCs w:val="24"/>
        </w:rPr>
        <w:t>.资金使用合规性</w:t>
      </w:r>
    </w:p>
    <w:p w14:paraId="3326403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指标解释：项目资金使用是否符合相关的财务管理制度规定，用以反映和考核项目资金的规范运行情况。</w:t>
      </w:r>
    </w:p>
    <w:p w14:paraId="74194808">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评分情况：资金使用符合国家财经法规和财务管理制度以及有关专项资金管理办法的规定，资金专账核算，资金拨付有完整的审批程序和手续，符合项目预算批复规定的用途</w:t>
      </w:r>
      <w:r>
        <w:rPr>
          <w:rFonts w:hint="eastAsia" w:ascii="仿宋_GB2312" w:hAnsi="Times New Roman" w:eastAsia="仿宋_GB2312" w:cs="Times New Roman"/>
          <w:sz w:val="24"/>
          <w:szCs w:val="24"/>
          <w:lang w:val="en-US" w:eastAsia="zh-CN"/>
        </w:rPr>
        <w:t>,</w:t>
      </w:r>
      <w:r>
        <w:rPr>
          <w:rFonts w:hint="eastAsia" w:ascii="仿宋_GB2312" w:hAnsi="Times New Roman" w:eastAsia="仿宋_GB2312" w:cs="Times New Roman"/>
          <w:sz w:val="24"/>
          <w:szCs w:val="24"/>
        </w:rPr>
        <w:t>不存在截留、挤占、挪用、虚列支出等情况。</w:t>
      </w:r>
      <w:r>
        <w:rPr>
          <w:rFonts w:hint="eastAsia" w:ascii="仿宋_GB2312" w:hAnsi="Times New Roman" w:eastAsia="仿宋_GB2312" w:cs="Times New Roman"/>
          <w:color w:val="auto"/>
          <w:sz w:val="24"/>
          <w:szCs w:val="24"/>
        </w:rPr>
        <w:t>该项满分</w:t>
      </w:r>
      <w:r>
        <w:rPr>
          <w:rFonts w:hint="eastAsia" w:ascii="仿宋_GB2312" w:hAnsi="Times New Roman" w:eastAsia="仿宋_GB2312" w:cs="Times New Roman"/>
          <w:color w:val="auto"/>
          <w:sz w:val="24"/>
          <w:szCs w:val="24"/>
          <w:lang w:val="en-US" w:eastAsia="zh-CN"/>
        </w:rPr>
        <w:t>4</w:t>
      </w:r>
      <w:r>
        <w:rPr>
          <w:rFonts w:hint="eastAsia" w:ascii="仿宋_GB2312" w:hAnsi="Times New Roman" w:eastAsia="仿宋_GB2312" w:cs="Times New Roman"/>
          <w:color w:val="auto"/>
          <w:sz w:val="24"/>
          <w:szCs w:val="24"/>
        </w:rPr>
        <w:t>分，得</w:t>
      </w:r>
      <w:r>
        <w:rPr>
          <w:rFonts w:hint="eastAsia" w:ascii="仿宋_GB2312" w:hAnsi="Times New Roman" w:eastAsia="仿宋_GB2312" w:cs="Times New Roman"/>
          <w:color w:val="auto"/>
          <w:sz w:val="24"/>
          <w:szCs w:val="24"/>
          <w:lang w:val="en-US" w:eastAsia="zh-CN"/>
        </w:rPr>
        <w:t>4</w:t>
      </w:r>
      <w:r>
        <w:rPr>
          <w:rFonts w:hint="eastAsia" w:ascii="仿宋_GB2312" w:hAnsi="Times New Roman" w:eastAsia="仿宋_GB2312" w:cs="Times New Roman"/>
          <w:color w:val="auto"/>
          <w:sz w:val="24"/>
          <w:szCs w:val="24"/>
        </w:rPr>
        <w:t>分，得分率100%。</w:t>
      </w:r>
    </w:p>
    <w:p w14:paraId="5FC7D6F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.管理制度健全性</w:t>
      </w:r>
    </w:p>
    <w:p w14:paraId="3AE700D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指标解释：项目实施单位的财务和业务管理制度是否健全，用以反映和考核财务和业务管理制度对项目顺利实施的保障情况。</w:t>
      </w:r>
    </w:p>
    <w:p w14:paraId="1B3C05D6">
      <w:pPr>
        <w:spacing w:line="560" w:lineRule="exact"/>
        <w:ind w:firstLine="472" w:firstLineChars="200"/>
        <w:rPr>
          <w:rFonts w:ascii="仿宋_GB2312" w:hAnsi="Times New Roman" w:eastAsia="仿宋_GB2312" w:cs="Times New Roman"/>
          <w:sz w:val="24"/>
          <w:szCs w:val="24"/>
          <w:highlight w:val="yellow"/>
        </w:rPr>
      </w:pPr>
      <w:r>
        <w:rPr>
          <w:rFonts w:hint="eastAsia" w:ascii="仿宋_GB2312" w:hAnsi="Times New Roman" w:eastAsia="仿宋_GB2312" w:cs="Times New Roman"/>
          <w:sz w:val="24"/>
          <w:szCs w:val="24"/>
        </w:rPr>
        <w:t>评分情况：制定相应的业务管理制度，制定的制度合法、合规、完整</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该项指标满分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40</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w:t>
      </w:r>
    </w:p>
    <w:p w14:paraId="6094315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6</w:t>
      </w:r>
      <w:r>
        <w:rPr>
          <w:rFonts w:hint="eastAsia" w:ascii="仿宋_GB2312" w:hAnsi="Times New Roman" w:eastAsia="仿宋_GB2312" w:cs="Times New Roman"/>
          <w:sz w:val="24"/>
          <w:szCs w:val="24"/>
        </w:rPr>
        <w:t>.制度执行有效性</w:t>
      </w:r>
    </w:p>
    <w:p w14:paraId="0974EA2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指标解释：项目实施是否符合相关管理规定，用以反映和考核相关管理制度的有效执行情况。</w:t>
      </w:r>
    </w:p>
    <w:p w14:paraId="05C63ACD">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sz w:val="24"/>
          <w:szCs w:val="24"/>
        </w:rPr>
        <w:t>评分情况：资金支出审批手续齐全，符合财务管理制度规定</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color w:val="auto"/>
          <w:sz w:val="24"/>
          <w:szCs w:val="24"/>
        </w:rPr>
        <w:t>该项指标满分</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rPr>
        <w:t>分，得</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100</w:t>
      </w:r>
      <w:r>
        <w:rPr>
          <w:rFonts w:hint="eastAsia" w:ascii="仿宋_GB2312" w:hAnsi="Times New Roman" w:eastAsia="仿宋_GB2312" w:cs="Times New Roman"/>
          <w:color w:val="auto"/>
          <w:sz w:val="24"/>
          <w:szCs w:val="24"/>
        </w:rPr>
        <w:t>%。</w:t>
      </w:r>
    </w:p>
    <w:p w14:paraId="4A3EB83D">
      <w:pPr>
        <w:spacing w:line="560" w:lineRule="exact"/>
        <w:ind w:firstLine="472" w:firstLineChars="200"/>
        <w:outlineLvl w:val="1"/>
        <w:rPr>
          <w:rFonts w:ascii="楷体_GB2312" w:hAnsi="Times New Roman" w:eastAsia="楷体_GB2312" w:cs="Times New Roman"/>
          <w:sz w:val="24"/>
          <w:szCs w:val="24"/>
        </w:rPr>
      </w:pPr>
      <w:bookmarkStart w:id="37" w:name="_Toc14450"/>
      <w:r>
        <w:rPr>
          <w:rFonts w:hint="eastAsia" w:ascii="楷体_GB2312" w:hAnsi="Times New Roman" w:eastAsia="楷体_GB2312" w:cs="Times New Roman"/>
          <w:sz w:val="24"/>
          <w:szCs w:val="24"/>
        </w:rPr>
        <w:t>（三）项目产出情况</w:t>
      </w:r>
      <w:bookmarkEnd w:id="37"/>
    </w:p>
    <w:p w14:paraId="4255AE22">
      <w:pPr>
        <w:spacing w:line="560" w:lineRule="exact"/>
        <w:ind w:firstLine="472" w:firstLineChars="20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项目产出的评价指标包括产出数量、产出质量、产出时效、产出成本四项二级指标，共涉及</w:t>
      </w:r>
      <w:r>
        <w:rPr>
          <w:rFonts w:hint="eastAsia" w:ascii="仿宋_GB2312" w:hAnsi="Times New Roman" w:eastAsia="仿宋_GB2312" w:cs="Times New Roman"/>
          <w:color w:val="auto"/>
          <w:sz w:val="24"/>
          <w:szCs w:val="24"/>
          <w:lang w:eastAsia="zh-CN"/>
        </w:rPr>
        <w:t>目标任务完成率</w:t>
      </w:r>
      <w:r>
        <w:rPr>
          <w:rFonts w:hint="eastAsia" w:ascii="仿宋_GB2312" w:hAnsi="Times New Roman" w:eastAsia="仿宋_GB2312" w:cs="Times New Roman"/>
          <w:color w:val="auto"/>
          <w:sz w:val="24"/>
          <w:szCs w:val="24"/>
        </w:rPr>
        <w:t>、</w:t>
      </w:r>
      <w:r>
        <w:rPr>
          <w:rFonts w:hint="eastAsia" w:ascii="仿宋_GB2312" w:hAnsi="Times New Roman" w:eastAsia="仿宋_GB2312" w:cs="Times New Roman"/>
          <w:color w:val="auto"/>
          <w:sz w:val="24"/>
          <w:szCs w:val="24"/>
          <w:lang w:eastAsia="zh-CN"/>
        </w:rPr>
        <w:t>质量达标率</w:t>
      </w:r>
      <w:r>
        <w:rPr>
          <w:rFonts w:hint="eastAsia" w:ascii="仿宋_GB2312" w:hAnsi="Times New Roman" w:eastAsia="仿宋_GB2312" w:cs="Times New Roman"/>
          <w:color w:val="auto"/>
          <w:sz w:val="24"/>
          <w:szCs w:val="24"/>
        </w:rPr>
        <w:t>、完成及时性、</w:t>
      </w:r>
      <w:r>
        <w:rPr>
          <w:rFonts w:hint="eastAsia" w:ascii="仿宋_GB2312" w:hAnsi="Times New Roman" w:eastAsia="仿宋_GB2312" w:cs="Times New Roman"/>
          <w:color w:val="auto"/>
          <w:sz w:val="24"/>
          <w:szCs w:val="24"/>
          <w:lang w:eastAsia="zh-CN"/>
        </w:rPr>
        <w:t>成本节约</w:t>
      </w:r>
      <w:r>
        <w:rPr>
          <w:rFonts w:hint="eastAsia" w:ascii="仿宋_GB2312" w:hAnsi="Times New Roman" w:eastAsia="仿宋_GB2312" w:cs="Times New Roman"/>
          <w:color w:val="auto"/>
          <w:sz w:val="24"/>
          <w:szCs w:val="24"/>
        </w:rPr>
        <w:t>率4个三级指标。“项目产出”总分</w:t>
      </w:r>
      <w:r>
        <w:rPr>
          <w:rFonts w:hint="eastAsia" w:ascii="仿宋_GB2312" w:hAnsi="Times New Roman" w:eastAsia="仿宋_GB2312" w:cs="Times New Roman"/>
          <w:color w:val="auto"/>
          <w:sz w:val="24"/>
          <w:szCs w:val="24"/>
          <w:lang w:val="en-US" w:eastAsia="zh-CN"/>
        </w:rPr>
        <w:t>30</w:t>
      </w:r>
      <w:r>
        <w:rPr>
          <w:rFonts w:hint="eastAsia" w:ascii="仿宋_GB2312" w:hAnsi="Times New Roman" w:eastAsia="仿宋_GB2312" w:cs="Times New Roman"/>
          <w:color w:val="auto"/>
          <w:sz w:val="24"/>
          <w:szCs w:val="24"/>
        </w:rPr>
        <w:t>分，得分</w:t>
      </w:r>
      <w:r>
        <w:rPr>
          <w:rFonts w:hint="eastAsia" w:ascii="仿宋_GB2312" w:hAnsi="Times New Roman" w:eastAsia="仿宋_GB2312" w:cs="Times New Roman"/>
          <w:color w:val="auto"/>
          <w:sz w:val="24"/>
          <w:szCs w:val="24"/>
          <w:lang w:val="en-US" w:eastAsia="zh-CN"/>
        </w:rPr>
        <w:t>26</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87</w:t>
      </w:r>
      <w:r>
        <w:rPr>
          <w:rFonts w:hint="eastAsia" w:ascii="仿宋_GB2312" w:hAnsi="Times New Roman" w:eastAsia="仿宋_GB2312" w:cs="Times New Roman"/>
          <w:color w:val="auto"/>
          <w:sz w:val="24"/>
          <w:szCs w:val="24"/>
        </w:rPr>
        <w:t>%。</w:t>
      </w:r>
      <w:bookmarkStart w:id="38" w:name="_Hlk80115348"/>
      <w:r>
        <w:rPr>
          <w:rFonts w:hint="eastAsia" w:ascii="仿宋_GB2312" w:hAnsi="Times New Roman" w:eastAsia="仿宋_GB2312" w:cs="Times New Roman"/>
          <w:color w:val="auto"/>
          <w:sz w:val="24"/>
          <w:szCs w:val="24"/>
        </w:rPr>
        <w:t>主要问题在</w:t>
      </w:r>
      <w:bookmarkEnd w:id="38"/>
      <w:r>
        <w:rPr>
          <w:rFonts w:hint="eastAsia" w:ascii="仿宋_GB2312" w:hAnsi="Times New Roman" w:eastAsia="仿宋_GB2312" w:cs="Times New Roman"/>
          <w:color w:val="auto"/>
          <w:sz w:val="24"/>
          <w:szCs w:val="24"/>
          <w:lang w:eastAsia="zh-CN"/>
        </w:rPr>
        <w:t>于</w:t>
      </w:r>
      <w:r>
        <w:rPr>
          <w:rFonts w:hint="eastAsia" w:ascii="仿宋_GB2312" w:hAnsi="Times New Roman" w:eastAsia="仿宋_GB2312" w:cs="Times New Roman"/>
          <w:color w:val="auto"/>
          <w:sz w:val="24"/>
          <w:szCs w:val="24"/>
          <w:lang w:val="en-US" w:eastAsia="zh-CN"/>
        </w:rPr>
        <w:t>餐厨收运量未达年度目标情况，年度目录收运量为大于等于7000吨，实际收运量为6033吨。</w:t>
      </w:r>
    </w:p>
    <w:p w14:paraId="7A23236C">
      <w:pPr>
        <w:spacing w:line="560" w:lineRule="exact"/>
        <w:ind w:firstLine="2124" w:firstLineChars="900"/>
        <w:rPr>
          <w:rFonts w:hint="eastAsia" w:ascii="仿宋_GB2312" w:hAnsi="Times New Roman" w:eastAsia="仿宋_GB2312" w:cs="Times New Roman"/>
          <w:b/>
          <w:bCs/>
          <w:color w:val="auto"/>
          <w:sz w:val="24"/>
          <w:szCs w:val="24"/>
        </w:rPr>
      </w:pPr>
    </w:p>
    <w:p w14:paraId="75F94B8C">
      <w:pPr>
        <w:spacing w:line="560" w:lineRule="exact"/>
        <w:ind w:firstLine="3540" w:firstLineChars="1500"/>
        <w:rPr>
          <w:rFonts w:ascii="仿宋_GB2312" w:hAnsi="Times New Roman" w:eastAsia="仿宋_GB2312" w:cs="Times New Roman"/>
          <w:color w:val="auto"/>
          <w:sz w:val="24"/>
          <w:szCs w:val="24"/>
        </w:rPr>
      </w:pPr>
      <w:r>
        <w:rPr>
          <w:rFonts w:hint="eastAsia" w:ascii="仿宋_GB2312" w:hAnsi="Times New Roman" w:eastAsia="仿宋_GB2312" w:cs="Times New Roman"/>
          <w:b/>
          <w:bCs/>
          <w:color w:val="auto"/>
          <w:sz w:val="24"/>
          <w:szCs w:val="24"/>
        </w:rPr>
        <w:t>过程类指标评分情况</w:t>
      </w:r>
    </w:p>
    <w:tbl>
      <w:tblPr>
        <w:tblStyle w:val="13"/>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3402"/>
        <w:gridCol w:w="1134"/>
        <w:gridCol w:w="1275"/>
        <w:gridCol w:w="1560"/>
      </w:tblGrid>
      <w:tr w14:paraId="5624E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bottom w:val="single" w:color="auto" w:sz="4" w:space="0"/>
            </w:tcBorders>
          </w:tcPr>
          <w:p w14:paraId="6CB571D7">
            <w:pPr>
              <w:spacing w:line="560" w:lineRule="exact"/>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3402" w:type="dxa"/>
            <w:tcBorders>
              <w:top w:val="double" w:color="auto" w:sz="4" w:space="0"/>
              <w:bottom w:val="single" w:color="auto" w:sz="4" w:space="0"/>
            </w:tcBorders>
          </w:tcPr>
          <w:p w14:paraId="2ABDBCD8">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134" w:type="dxa"/>
            <w:tcBorders>
              <w:top w:val="double" w:color="auto" w:sz="4" w:space="0"/>
              <w:bottom w:val="single" w:color="auto" w:sz="4" w:space="0"/>
              <w:right w:val="nil"/>
            </w:tcBorders>
          </w:tcPr>
          <w:p w14:paraId="0DB54D64">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275" w:type="dxa"/>
            <w:tcBorders>
              <w:top w:val="double" w:color="auto" w:sz="4" w:space="0"/>
              <w:bottom w:val="single" w:color="auto" w:sz="4" w:space="0"/>
              <w:right w:val="nil"/>
            </w:tcBorders>
          </w:tcPr>
          <w:p w14:paraId="44FA025D">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560" w:type="dxa"/>
            <w:tcBorders>
              <w:top w:val="double" w:color="auto" w:sz="4" w:space="0"/>
              <w:bottom w:val="single" w:color="auto" w:sz="4" w:space="0"/>
              <w:right w:val="nil"/>
            </w:tcBorders>
          </w:tcPr>
          <w:p w14:paraId="0A288185">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14:paraId="6BCBC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tcBorders>
              <w:top w:val="single" w:color="auto" w:sz="4" w:space="0"/>
              <w:left w:val="nil"/>
            </w:tcBorders>
            <w:vAlign w:val="center"/>
          </w:tcPr>
          <w:p w14:paraId="7844AB23">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产出数量</w:t>
            </w:r>
          </w:p>
        </w:tc>
        <w:tc>
          <w:tcPr>
            <w:tcW w:w="3402" w:type="dxa"/>
            <w:tcBorders>
              <w:top w:val="single" w:color="auto" w:sz="4" w:space="0"/>
            </w:tcBorders>
          </w:tcPr>
          <w:p w14:paraId="35928791">
            <w:pPr>
              <w:spacing w:line="560" w:lineRule="exact"/>
              <w:rPr>
                <w:rFonts w:hint="eastAsia"/>
                <w:lang w:eastAsia="zh-CN"/>
              </w:rPr>
            </w:pPr>
            <w:r>
              <w:rPr>
                <w:rFonts w:hint="eastAsia" w:ascii="Times New Roman" w:hAnsi="Times New Roman" w:eastAsia="宋体" w:cs="Times New Roman"/>
                <w:sz w:val="16"/>
                <w:szCs w:val="16"/>
                <w:lang w:eastAsia="zh-CN"/>
              </w:rPr>
              <w:t>目标任务完成率</w:t>
            </w:r>
          </w:p>
        </w:tc>
        <w:tc>
          <w:tcPr>
            <w:tcW w:w="1134" w:type="dxa"/>
            <w:tcBorders>
              <w:top w:val="single" w:color="auto" w:sz="4" w:space="0"/>
              <w:right w:val="nil"/>
            </w:tcBorders>
            <w:vAlign w:val="center"/>
          </w:tcPr>
          <w:p w14:paraId="469D5B5B">
            <w:pPr>
              <w:spacing w:line="560" w:lineRule="exact"/>
              <w:ind w:firstLine="227" w:firstLineChars="145"/>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12</w:t>
            </w:r>
          </w:p>
        </w:tc>
        <w:tc>
          <w:tcPr>
            <w:tcW w:w="1275" w:type="dxa"/>
            <w:tcBorders>
              <w:top w:val="single" w:color="auto" w:sz="4" w:space="0"/>
              <w:right w:val="nil"/>
            </w:tcBorders>
            <w:vAlign w:val="center"/>
          </w:tcPr>
          <w:p w14:paraId="1BA70B05">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8</w:t>
            </w:r>
          </w:p>
        </w:tc>
        <w:tc>
          <w:tcPr>
            <w:tcW w:w="1560" w:type="dxa"/>
            <w:tcBorders>
              <w:top w:val="single" w:color="auto" w:sz="4" w:space="0"/>
              <w:right w:val="nil"/>
            </w:tcBorders>
            <w:vAlign w:val="center"/>
          </w:tcPr>
          <w:p w14:paraId="3C4571FB">
            <w:pPr>
              <w:spacing w:line="560" w:lineRule="exact"/>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eastAsia="zh-CN"/>
              </w:rPr>
              <w:t>100%</w:t>
            </w:r>
          </w:p>
        </w:tc>
      </w:tr>
      <w:tr w14:paraId="22578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14:paraId="2FCD4331">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产出质量</w:t>
            </w:r>
          </w:p>
        </w:tc>
        <w:tc>
          <w:tcPr>
            <w:tcW w:w="3402" w:type="dxa"/>
          </w:tcPr>
          <w:p w14:paraId="4C606949">
            <w:pPr>
              <w:spacing w:line="560" w:lineRule="exact"/>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eastAsia="zh-CN"/>
              </w:rPr>
              <w:t>质量达标率</w:t>
            </w:r>
          </w:p>
        </w:tc>
        <w:tc>
          <w:tcPr>
            <w:tcW w:w="1134" w:type="dxa"/>
            <w:tcBorders>
              <w:right w:val="nil"/>
            </w:tcBorders>
            <w:vAlign w:val="center"/>
          </w:tcPr>
          <w:p w14:paraId="4213ECB2">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8</w:t>
            </w:r>
          </w:p>
        </w:tc>
        <w:tc>
          <w:tcPr>
            <w:tcW w:w="1275" w:type="dxa"/>
            <w:tcBorders>
              <w:right w:val="nil"/>
            </w:tcBorders>
            <w:vAlign w:val="center"/>
          </w:tcPr>
          <w:p w14:paraId="7A2A33E7">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8</w:t>
            </w:r>
          </w:p>
        </w:tc>
        <w:tc>
          <w:tcPr>
            <w:tcW w:w="1560" w:type="dxa"/>
            <w:tcBorders>
              <w:right w:val="nil"/>
            </w:tcBorders>
            <w:vAlign w:val="center"/>
          </w:tcPr>
          <w:p w14:paraId="114E0831">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67%</w:t>
            </w:r>
          </w:p>
        </w:tc>
      </w:tr>
      <w:tr w14:paraId="02D81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vAlign w:val="center"/>
          </w:tcPr>
          <w:p w14:paraId="50F1448E">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产出时效</w:t>
            </w:r>
          </w:p>
        </w:tc>
        <w:tc>
          <w:tcPr>
            <w:tcW w:w="3402" w:type="dxa"/>
          </w:tcPr>
          <w:p w14:paraId="2DA049E0">
            <w:pPr>
              <w:spacing w:line="560" w:lineRule="exact"/>
              <w:rPr>
                <w:rFonts w:ascii="Times New Roman" w:hAnsi="Times New Roman" w:eastAsia="宋体" w:cs="Times New Roman"/>
                <w:sz w:val="16"/>
                <w:szCs w:val="16"/>
              </w:rPr>
            </w:pPr>
            <w:r>
              <w:rPr>
                <w:rFonts w:ascii="Times New Roman" w:hAnsi="Times New Roman" w:eastAsia="宋体" w:cs="Times New Roman"/>
                <w:i w:val="0"/>
                <w:iCs w:val="0"/>
                <w:sz w:val="16"/>
                <w:szCs w:val="16"/>
              </w:rPr>
              <w:t>完成及时性</w:t>
            </w:r>
          </w:p>
        </w:tc>
        <w:tc>
          <w:tcPr>
            <w:tcW w:w="1134" w:type="dxa"/>
            <w:tcBorders>
              <w:right w:val="nil"/>
            </w:tcBorders>
            <w:vAlign w:val="center"/>
          </w:tcPr>
          <w:p w14:paraId="7131E7CD">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275" w:type="dxa"/>
            <w:tcBorders>
              <w:right w:val="nil"/>
            </w:tcBorders>
            <w:vAlign w:val="center"/>
          </w:tcPr>
          <w:p w14:paraId="35A32EC1">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560" w:type="dxa"/>
            <w:tcBorders>
              <w:right w:val="nil"/>
            </w:tcBorders>
            <w:vAlign w:val="center"/>
          </w:tcPr>
          <w:p w14:paraId="79A860F8">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w:t>
            </w:r>
          </w:p>
        </w:tc>
      </w:tr>
      <w:tr w14:paraId="4C05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14:paraId="6979539A">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产出成本</w:t>
            </w:r>
          </w:p>
        </w:tc>
        <w:tc>
          <w:tcPr>
            <w:tcW w:w="3402" w:type="dxa"/>
          </w:tcPr>
          <w:p w14:paraId="5E564809">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lang w:eastAsia="zh-CN"/>
              </w:rPr>
              <w:t>成本控制率</w:t>
            </w:r>
          </w:p>
        </w:tc>
        <w:tc>
          <w:tcPr>
            <w:tcW w:w="1134" w:type="dxa"/>
            <w:tcBorders>
              <w:right w:val="nil"/>
            </w:tcBorders>
            <w:vAlign w:val="center"/>
          </w:tcPr>
          <w:p w14:paraId="5229EBBB">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275" w:type="dxa"/>
            <w:tcBorders>
              <w:right w:val="nil"/>
            </w:tcBorders>
            <w:vAlign w:val="center"/>
          </w:tcPr>
          <w:p w14:paraId="6CF19CD9">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560" w:type="dxa"/>
            <w:tcBorders>
              <w:right w:val="nil"/>
            </w:tcBorders>
            <w:vAlign w:val="center"/>
          </w:tcPr>
          <w:p w14:paraId="1C04CCAD">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w:t>
            </w:r>
          </w:p>
        </w:tc>
      </w:tr>
      <w:tr w14:paraId="30663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14:paraId="7B7AF507">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134" w:type="dxa"/>
            <w:tcBorders>
              <w:bottom w:val="double" w:color="auto" w:sz="4" w:space="0"/>
              <w:right w:val="nil"/>
            </w:tcBorders>
            <w:vAlign w:val="center"/>
          </w:tcPr>
          <w:p w14:paraId="14B93457">
            <w:pPr>
              <w:spacing w:line="560" w:lineRule="exact"/>
              <w:ind w:firstLine="225" w:firstLineChars="144"/>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30</w:t>
            </w:r>
          </w:p>
        </w:tc>
        <w:tc>
          <w:tcPr>
            <w:tcW w:w="1275" w:type="dxa"/>
            <w:tcBorders>
              <w:bottom w:val="double" w:color="auto" w:sz="4" w:space="0"/>
              <w:right w:val="nil"/>
            </w:tcBorders>
            <w:vAlign w:val="center"/>
          </w:tcPr>
          <w:p w14:paraId="65D716B6">
            <w:pPr>
              <w:spacing w:line="560" w:lineRule="exact"/>
              <w:ind w:firstLine="156" w:firstLineChars="100"/>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26</w:t>
            </w:r>
          </w:p>
        </w:tc>
        <w:tc>
          <w:tcPr>
            <w:tcW w:w="1560" w:type="dxa"/>
            <w:tcBorders>
              <w:bottom w:val="double" w:color="auto" w:sz="4" w:space="0"/>
              <w:right w:val="nil"/>
            </w:tcBorders>
            <w:vAlign w:val="center"/>
          </w:tcPr>
          <w:p w14:paraId="1FE71A69">
            <w:pPr>
              <w:spacing w:line="560" w:lineRule="exact"/>
              <w:jc w:val="center"/>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87</w:t>
            </w:r>
            <w:r>
              <w:rPr>
                <w:rFonts w:ascii="Times New Roman" w:hAnsi="Times New Roman" w:eastAsia="宋体" w:cs="Times New Roman"/>
                <w:b/>
                <w:bCs/>
                <w:sz w:val="16"/>
                <w:szCs w:val="16"/>
              </w:rPr>
              <w:t>%</w:t>
            </w:r>
          </w:p>
        </w:tc>
      </w:tr>
    </w:tbl>
    <w:p w14:paraId="223C2E42">
      <w:pPr>
        <w:spacing w:line="560" w:lineRule="exact"/>
        <w:ind w:firstLine="472" w:firstLineChars="200"/>
        <w:rPr>
          <w:rFonts w:hint="eastAsia" w:ascii="仿宋_GB2312" w:hAnsi="Times New Roman" w:eastAsia="仿宋_GB2312" w:cs="Times New Roman"/>
          <w:color w:val="auto"/>
          <w:sz w:val="24"/>
          <w:szCs w:val="24"/>
        </w:rPr>
      </w:pPr>
      <w:r>
        <w:rPr>
          <w:rFonts w:hint="eastAsia" w:ascii="仿宋_GB2312" w:hAnsi="Times New Roman" w:eastAsia="仿宋_GB2312" w:cs="Times New Roman"/>
          <w:sz w:val="24"/>
          <w:szCs w:val="24"/>
        </w:rPr>
        <w:t>1</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color w:val="auto"/>
          <w:sz w:val="24"/>
          <w:szCs w:val="24"/>
          <w:lang w:eastAsia="zh-CN"/>
        </w:rPr>
        <w:t>目标任务完成率</w:t>
      </w:r>
    </w:p>
    <w:p w14:paraId="39E79969">
      <w:pPr>
        <w:spacing w:line="560" w:lineRule="exact"/>
        <w:ind w:firstLine="472" w:firstLineChars="20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指标解释：项目实施的实际产出数与计划产出数的比率，用以反映和考核项目产出数量目标的实现程度。</w:t>
      </w:r>
    </w:p>
    <w:p w14:paraId="2DD73ACA">
      <w:pPr>
        <w:spacing w:line="560" w:lineRule="exact"/>
        <w:ind w:firstLine="472" w:firstLineChars="200"/>
        <w:rPr>
          <w:rFonts w:hint="default" w:ascii="仿宋_GB2312" w:hAnsi="Times New Roman" w:eastAsia="仿宋_GB2312" w:cs="Times New Roman"/>
          <w:color w:val="auto"/>
          <w:sz w:val="24"/>
          <w:szCs w:val="24"/>
          <w:lang w:val="en-US" w:eastAsia="zh-CN"/>
        </w:rPr>
      </w:pPr>
      <w:r>
        <w:rPr>
          <w:rFonts w:hint="eastAsia" w:ascii="仿宋_GB2312" w:hAnsi="Times New Roman" w:eastAsia="仿宋_GB2312" w:cs="Times New Roman"/>
          <w:color w:val="auto"/>
          <w:sz w:val="24"/>
          <w:szCs w:val="24"/>
        </w:rPr>
        <w:t>评分情况：</w:t>
      </w:r>
      <w:r>
        <w:rPr>
          <w:rFonts w:hint="eastAsia" w:ascii="仿宋_GB2312" w:hAnsi="Times New Roman" w:eastAsia="仿宋_GB2312" w:cs="Times New Roman"/>
          <w:color w:val="auto"/>
          <w:sz w:val="24"/>
          <w:szCs w:val="24"/>
          <w:lang w:eastAsia="zh-CN"/>
        </w:rPr>
        <w:t>2023年县城区范围内餐厨垃圾收集量达7000吨以上，实际完成6033吨，完成率86.2%。该项满分</w:t>
      </w:r>
      <w:r>
        <w:rPr>
          <w:rFonts w:hint="eastAsia" w:ascii="仿宋_GB2312" w:hAnsi="Times New Roman" w:eastAsia="仿宋_GB2312" w:cs="Times New Roman"/>
          <w:color w:val="auto"/>
          <w:sz w:val="24"/>
          <w:szCs w:val="24"/>
          <w:lang w:val="en-US" w:eastAsia="zh-CN"/>
        </w:rPr>
        <w:t>12</w:t>
      </w:r>
      <w:r>
        <w:rPr>
          <w:rFonts w:hint="eastAsia" w:ascii="仿宋_GB2312" w:hAnsi="Times New Roman" w:eastAsia="仿宋_GB2312" w:cs="Times New Roman"/>
          <w:color w:val="auto"/>
          <w:sz w:val="24"/>
          <w:szCs w:val="24"/>
          <w:lang w:eastAsia="zh-CN"/>
        </w:rPr>
        <w:t>分得8分</w:t>
      </w:r>
      <w:r>
        <w:rPr>
          <w:rFonts w:hint="eastAsia" w:ascii="仿宋_GB2312" w:hAnsi="Times New Roman" w:eastAsia="仿宋_GB2312" w:cs="Times New Roman"/>
          <w:color w:val="auto"/>
          <w:sz w:val="24"/>
          <w:szCs w:val="24"/>
          <w:lang w:val="en-US" w:eastAsia="zh-CN"/>
        </w:rPr>
        <w:t>,得分率67%。</w:t>
      </w:r>
    </w:p>
    <w:p w14:paraId="7E24FFA4">
      <w:pPr>
        <w:spacing w:line="560" w:lineRule="exact"/>
        <w:ind w:firstLine="472" w:firstLineChars="200"/>
        <w:rPr>
          <w:rFonts w:hint="eastAsia" w:ascii="仿宋_GB2312" w:hAnsi="仿宋_GB2312" w:eastAsia="仿宋_GB2312" w:cs="仿宋_GB2312"/>
          <w:color w:val="auto"/>
          <w:sz w:val="24"/>
          <w:szCs w:val="24"/>
          <w:lang w:eastAsia="zh-CN"/>
        </w:rPr>
      </w:pPr>
      <w:r>
        <w:rPr>
          <w:rFonts w:hint="eastAsia" w:ascii="仿宋_GB2312" w:hAnsi="Times New Roman" w:eastAsia="仿宋_GB2312" w:cs="Times New Roman"/>
          <w:color w:val="auto"/>
          <w:sz w:val="24"/>
          <w:szCs w:val="24"/>
          <w:lang w:eastAsia="zh-CN"/>
        </w:rPr>
        <w:t>2.</w:t>
      </w:r>
      <w:bookmarkStart w:id="39" w:name="_Hlk79870035"/>
      <w:r>
        <w:rPr>
          <w:rFonts w:hint="eastAsia" w:ascii="仿宋_GB2312" w:hAnsi="仿宋_GB2312" w:eastAsia="仿宋_GB2312" w:cs="仿宋_GB2312"/>
          <w:color w:val="auto"/>
          <w:sz w:val="24"/>
          <w:szCs w:val="24"/>
          <w:lang w:eastAsia="zh-CN"/>
        </w:rPr>
        <w:t>质量达标率</w:t>
      </w:r>
    </w:p>
    <w:bookmarkEnd w:id="39"/>
    <w:p w14:paraId="14A68A3A">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指标解释：项目实际完成的质量达标产出数与实际产出数的比率，用以反映和考核项目产出质量目标的实现程度。</w:t>
      </w:r>
    </w:p>
    <w:p w14:paraId="66C6510F">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w:t>
      </w:r>
      <w:r>
        <w:rPr>
          <w:rFonts w:hint="eastAsia" w:ascii="仿宋_GB2312" w:hAnsi="Times New Roman" w:eastAsia="仿宋_GB2312" w:cs="Times New Roman"/>
          <w:color w:val="auto"/>
          <w:sz w:val="24"/>
          <w:szCs w:val="24"/>
          <w:lang w:eastAsia="zh-CN"/>
        </w:rPr>
        <w:t>累计收运餐厨垃圾6033吨，收集处理率95%以上。该项满分8分得8分，</w:t>
      </w:r>
      <w:r>
        <w:rPr>
          <w:rFonts w:hint="eastAsia" w:ascii="仿宋_GB2312" w:hAnsi="Times New Roman" w:eastAsia="仿宋_GB2312" w:cs="Times New Roman"/>
          <w:color w:val="auto"/>
          <w:sz w:val="24"/>
          <w:szCs w:val="24"/>
        </w:rPr>
        <w:t>得分率</w:t>
      </w:r>
      <w:r>
        <w:rPr>
          <w:rFonts w:hint="eastAsia" w:ascii="仿宋_GB2312" w:hAnsi="Times New Roman" w:eastAsia="仿宋_GB2312" w:cs="Times New Roman"/>
          <w:color w:val="auto"/>
          <w:sz w:val="24"/>
          <w:szCs w:val="24"/>
          <w:lang w:val="en-US" w:eastAsia="zh-CN"/>
        </w:rPr>
        <w:t>100</w:t>
      </w:r>
      <w:r>
        <w:rPr>
          <w:rFonts w:hint="eastAsia" w:ascii="仿宋_GB2312" w:hAnsi="Times New Roman" w:eastAsia="仿宋_GB2312" w:cs="Times New Roman"/>
          <w:color w:val="auto"/>
          <w:sz w:val="24"/>
          <w:szCs w:val="24"/>
        </w:rPr>
        <w:t>%。</w:t>
      </w:r>
    </w:p>
    <w:p w14:paraId="737E0014">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3.完成及时性</w:t>
      </w:r>
    </w:p>
    <w:p w14:paraId="563352E8">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指标解释：项目实际完成时间与计划完成时间的比较，用以反映和考核项目产出时效目标的实现程度。</w:t>
      </w:r>
    </w:p>
    <w:p w14:paraId="5DAEE438">
      <w:pPr>
        <w:spacing w:line="560" w:lineRule="exact"/>
        <w:ind w:firstLine="472" w:firstLineChars="200"/>
        <w:rPr>
          <w:rFonts w:hint="eastAsia" w:ascii="仿宋_GB2312" w:hAnsi="Times New Roman" w:eastAsia="仿宋_GB2312" w:cs="Times New Roman"/>
          <w:color w:val="FF0000"/>
          <w:sz w:val="24"/>
          <w:szCs w:val="24"/>
          <w:lang w:eastAsia="zh-CN"/>
        </w:rPr>
      </w:pPr>
      <w:r>
        <w:rPr>
          <w:rFonts w:hint="eastAsia" w:ascii="仿宋_GB2312" w:hAnsi="Times New Roman" w:eastAsia="仿宋_GB2312" w:cs="Times New Roman"/>
          <w:color w:val="auto"/>
          <w:sz w:val="24"/>
          <w:szCs w:val="24"/>
        </w:rPr>
        <w:t>评分情况：任务完成及时</w:t>
      </w:r>
      <w:r>
        <w:rPr>
          <w:rFonts w:hint="eastAsia" w:ascii="仿宋_GB2312" w:hAnsi="Times New Roman" w:eastAsia="仿宋_GB2312" w:cs="Times New Roman"/>
          <w:color w:val="auto"/>
          <w:sz w:val="24"/>
          <w:szCs w:val="24"/>
          <w:lang w:eastAsia="zh-CN"/>
        </w:rPr>
        <w:t>，</w:t>
      </w:r>
      <w:r>
        <w:rPr>
          <w:rFonts w:hint="eastAsia" w:ascii="仿宋_GB2312" w:hAnsi="Times New Roman" w:eastAsia="仿宋_GB2312" w:cs="Times New Roman"/>
          <w:color w:val="auto"/>
          <w:sz w:val="24"/>
          <w:szCs w:val="24"/>
        </w:rPr>
        <w:t>资金在预算规定的期限内下达</w:t>
      </w:r>
      <w:r>
        <w:rPr>
          <w:rFonts w:hint="eastAsia" w:ascii="仿宋_GB2312" w:hAnsi="Times New Roman" w:eastAsia="仿宋_GB2312" w:cs="Times New Roman"/>
          <w:color w:val="auto"/>
          <w:sz w:val="24"/>
          <w:szCs w:val="24"/>
          <w:lang w:eastAsia="zh-CN"/>
        </w:rPr>
        <w:t>，</w:t>
      </w:r>
      <w:r>
        <w:rPr>
          <w:rFonts w:hint="eastAsia" w:ascii="仿宋_GB2312" w:hAnsi="Times New Roman" w:eastAsia="仿宋_GB2312" w:cs="Times New Roman"/>
          <w:color w:val="auto"/>
          <w:sz w:val="24"/>
          <w:szCs w:val="24"/>
        </w:rPr>
        <w:t>资金到位及时</w:t>
      </w:r>
      <w:r>
        <w:rPr>
          <w:rFonts w:hint="eastAsia" w:ascii="仿宋_GB2312" w:hAnsi="Times New Roman" w:eastAsia="仿宋_GB2312" w:cs="Times New Roman"/>
          <w:color w:val="auto"/>
          <w:sz w:val="24"/>
          <w:szCs w:val="24"/>
          <w:lang w:eastAsia="zh-CN"/>
        </w:rPr>
        <w:t>。该项满分</w:t>
      </w:r>
      <w:r>
        <w:rPr>
          <w:rFonts w:hint="eastAsia" w:ascii="仿宋_GB2312" w:hAnsi="Times New Roman" w:eastAsia="仿宋_GB2312" w:cs="Times New Roman"/>
          <w:color w:val="auto"/>
          <w:sz w:val="24"/>
          <w:szCs w:val="24"/>
          <w:lang w:val="en-US" w:eastAsia="zh-CN"/>
        </w:rPr>
        <w:t>5</w:t>
      </w:r>
      <w:r>
        <w:rPr>
          <w:rFonts w:hint="eastAsia" w:ascii="仿宋_GB2312" w:hAnsi="Times New Roman" w:eastAsia="仿宋_GB2312" w:cs="Times New Roman"/>
          <w:color w:val="auto"/>
          <w:sz w:val="24"/>
          <w:szCs w:val="24"/>
          <w:lang w:eastAsia="zh-CN"/>
        </w:rPr>
        <w:t>分得</w:t>
      </w:r>
      <w:r>
        <w:rPr>
          <w:rFonts w:hint="eastAsia" w:ascii="仿宋_GB2312" w:hAnsi="Times New Roman" w:eastAsia="仿宋_GB2312" w:cs="Times New Roman"/>
          <w:color w:val="auto"/>
          <w:sz w:val="24"/>
          <w:szCs w:val="24"/>
          <w:lang w:val="en-US" w:eastAsia="zh-CN"/>
        </w:rPr>
        <w:t>5</w:t>
      </w:r>
      <w:r>
        <w:rPr>
          <w:rFonts w:hint="eastAsia" w:ascii="仿宋_GB2312" w:hAnsi="Times New Roman" w:eastAsia="仿宋_GB2312" w:cs="Times New Roman"/>
          <w:color w:val="auto"/>
          <w:sz w:val="24"/>
          <w:szCs w:val="24"/>
          <w:lang w:eastAsia="zh-CN"/>
        </w:rPr>
        <w:t>分，</w:t>
      </w:r>
      <w:r>
        <w:rPr>
          <w:rFonts w:hint="eastAsia" w:ascii="仿宋_GB2312" w:hAnsi="Times New Roman" w:eastAsia="仿宋_GB2312" w:cs="Times New Roman"/>
          <w:color w:val="auto"/>
          <w:sz w:val="24"/>
          <w:szCs w:val="24"/>
        </w:rPr>
        <w:t>得分率</w:t>
      </w:r>
      <w:r>
        <w:rPr>
          <w:rFonts w:hint="eastAsia" w:ascii="仿宋_GB2312" w:hAnsi="Times New Roman" w:eastAsia="仿宋_GB2312" w:cs="Times New Roman"/>
          <w:color w:val="auto"/>
          <w:sz w:val="24"/>
          <w:szCs w:val="24"/>
          <w:lang w:val="en-US" w:eastAsia="zh-CN"/>
        </w:rPr>
        <w:t>100</w:t>
      </w:r>
      <w:r>
        <w:rPr>
          <w:rFonts w:hint="eastAsia" w:ascii="仿宋_GB2312" w:hAnsi="Times New Roman" w:eastAsia="仿宋_GB2312" w:cs="Times New Roman"/>
          <w:color w:val="auto"/>
          <w:sz w:val="24"/>
          <w:szCs w:val="24"/>
        </w:rPr>
        <w:t>%。</w:t>
      </w:r>
    </w:p>
    <w:p w14:paraId="715EDF53">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4.</w:t>
      </w:r>
      <w:r>
        <w:rPr>
          <w:rFonts w:hint="eastAsia" w:ascii="仿宋_GB2312" w:hAnsi="Times New Roman" w:eastAsia="仿宋_GB2312" w:cs="Times New Roman"/>
          <w:color w:val="auto"/>
          <w:sz w:val="24"/>
          <w:szCs w:val="24"/>
          <w:lang w:eastAsia="zh-CN"/>
        </w:rPr>
        <w:t>成本控制</w:t>
      </w:r>
      <w:r>
        <w:rPr>
          <w:rFonts w:hint="eastAsia" w:ascii="仿宋_GB2312" w:hAnsi="Times New Roman" w:eastAsia="仿宋_GB2312" w:cs="Times New Roman"/>
          <w:color w:val="auto"/>
          <w:sz w:val="24"/>
          <w:szCs w:val="24"/>
        </w:rPr>
        <w:t>率</w:t>
      </w:r>
    </w:p>
    <w:p w14:paraId="38B1837E">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指标解释：完成项目计划工作目标的实际节约成本与计划成本的比率，用以反映和考核项目的成本节约程度。</w:t>
      </w:r>
    </w:p>
    <w:p w14:paraId="3B2F50DF">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评分情况：预算180万，实际支出177.6万</w:t>
      </w:r>
      <w:r>
        <w:rPr>
          <w:rFonts w:hint="eastAsia" w:ascii="仿宋_GB2312" w:hAnsi="Times New Roman" w:eastAsia="仿宋_GB2312" w:cs="Times New Roman"/>
          <w:color w:val="auto"/>
          <w:sz w:val="24"/>
          <w:szCs w:val="24"/>
          <w:lang w:eastAsia="zh-CN"/>
        </w:rPr>
        <w:t>，预算执行率</w:t>
      </w:r>
      <w:r>
        <w:rPr>
          <w:rFonts w:hint="eastAsia" w:ascii="仿宋_GB2312" w:hAnsi="Times New Roman" w:eastAsia="仿宋_GB2312" w:cs="Times New Roman"/>
          <w:color w:val="auto"/>
          <w:sz w:val="24"/>
          <w:szCs w:val="24"/>
        </w:rPr>
        <w:t>98.7%</w:t>
      </w:r>
      <w:r>
        <w:rPr>
          <w:rFonts w:hint="eastAsia" w:ascii="仿宋_GB2312" w:hAnsi="Times New Roman" w:eastAsia="仿宋_GB2312" w:cs="Times New Roman"/>
          <w:color w:val="auto"/>
          <w:sz w:val="24"/>
          <w:szCs w:val="24"/>
          <w:lang w:eastAsia="zh-CN"/>
        </w:rPr>
        <w:t>。</w:t>
      </w:r>
      <w:r>
        <w:rPr>
          <w:rFonts w:hint="eastAsia" w:ascii="仿宋_GB2312" w:hAnsi="Times New Roman" w:eastAsia="仿宋_GB2312" w:cs="Times New Roman"/>
          <w:color w:val="auto"/>
          <w:sz w:val="24"/>
          <w:szCs w:val="24"/>
        </w:rPr>
        <w:t>该项指标满分</w:t>
      </w:r>
      <w:r>
        <w:rPr>
          <w:rFonts w:hint="eastAsia" w:ascii="仿宋_GB2312" w:hAnsi="Times New Roman" w:eastAsia="仿宋_GB2312" w:cs="Times New Roman"/>
          <w:color w:val="auto"/>
          <w:sz w:val="24"/>
          <w:szCs w:val="24"/>
          <w:lang w:val="en-US" w:eastAsia="zh-CN"/>
        </w:rPr>
        <w:t>5</w:t>
      </w:r>
      <w:r>
        <w:rPr>
          <w:rFonts w:hint="eastAsia" w:ascii="仿宋_GB2312" w:hAnsi="Times New Roman" w:eastAsia="仿宋_GB2312" w:cs="Times New Roman"/>
          <w:color w:val="auto"/>
          <w:sz w:val="24"/>
          <w:szCs w:val="24"/>
        </w:rPr>
        <w:t>分，得</w:t>
      </w:r>
      <w:r>
        <w:rPr>
          <w:rFonts w:hint="eastAsia" w:ascii="仿宋_GB2312" w:hAnsi="Times New Roman" w:eastAsia="仿宋_GB2312" w:cs="Times New Roman"/>
          <w:color w:val="auto"/>
          <w:sz w:val="24"/>
          <w:szCs w:val="24"/>
          <w:lang w:val="en-US" w:eastAsia="zh-CN"/>
        </w:rPr>
        <w:t>5</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eastAsia="zh-CN"/>
        </w:rPr>
        <w:t>100%</w:t>
      </w:r>
      <w:r>
        <w:rPr>
          <w:rFonts w:hint="eastAsia" w:ascii="仿宋_GB2312" w:hAnsi="Times New Roman" w:eastAsia="仿宋_GB2312" w:cs="Times New Roman"/>
          <w:color w:val="auto"/>
          <w:sz w:val="24"/>
          <w:szCs w:val="24"/>
        </w:rPr>
        <w:t>。</w:t>
      </w:r>
    </w:p>
    <w:p w14:paraId="33E1E5BA">
      <w:pPr>
        <w:spacing w:line="560" w:lineRule="exact"/>
        <w:ind w:firstLine="472" w:firstLineChars="200"/>
        <w:outlineLvl w:val="1"/>
        <w:rPr>
          <w:rFonts w:ascii="楷体_GB2312" w:hAnsi="Times New Roman" w:eastAsia="楷体_GB2312" w:cs="Times New Roman"/>
          <w:color w:val="auto"/>
          <w:sz w:val="24"/>
          <w:szCs w:val="24"/>
        </w:rPr>
      </w:pPr>
      <w:bookmarkStart w:id="40" w:name="_Toc13789"/>
      <w:r>
        <w:rPr>
          <w:rFonts w:hint="eastAsia" w:ascii="楷体_GB2312" w:hAnsi="Times New Roman" w:eastAsia="楷体_GB2312" w:cs="Times New Roman"/>
          <w:color w:val="auto"/>
          <w:sz w:val="24"/>
          <w:szCs w:val="24"/>
        </w:rPr>
        <w:t>（四）项目效益情况</w:t>
      </w:r>
      <w:bookmarkEnd w:id="40"/>
    </w:p>
    <w:p w14:paraId="1A33F4AF">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项目效益的评价指标包括经济效益</w:t>
      </w:r>
      <w:r>
        <w:rPr>
          <w:rFonts w:hint="eastAsia" w:ascii="仿宋_GB2312" w:hAnsi="Times New Roman" w:eastAsia="仿宋_GB2312" w:cs="Times New Roman"/>
          <w:color w:val="auto"/>
          <w:sz w:val="24"/>
          <w:szCs w:val="24"/>
          <w:lang w:eastAsia="zh-CN"/>
        </w:rPr>
        <w:t>、</w:t>
      </w:r>
      <w:r>
        <w:rPr>
          <w:rFonts w:hint="eastAsia" w:ascii="仿宋_GB2312" w:hAnsi="Times New Roman" w:eastAsia="仿宋_GB2312" w:cs="Times New Roman"/>
          <w:color w:val="auto"/>
          <w:sz w:val="24"/>
          <w:szCs w:val="24"/>
        </w:rPr>
        <w:t>社会效益、生态效益、可持续影响、满意度五项二级指标，共涉及提高居民生活品质、环境保护意识、市容市貌；项目实施对经济发展所带来的直接或间接影响情况</w:t>
      </w:r>
      <w:r>
        <w:rPr>
          <w:rFonts w:hint="eastAsia" w:ascii="仿宋_GB2312" w:hAnsi="Times New Roman" w:eastAsia="仿宋_GB2312" w:cs="Times New Roman"/>
          <w:color w:val="auto"/>
          <w:sz w:val="24"/>
          <w:szCs w:val="24"/>
          <w:lang w:eastAsia="zh-CN"/>
        </w:rPr>
        <w:t>；</w:t>
      </w:r>
      <w:r>
        <w:rPr>
          <w:rFonts w:hint="eastAsia" w:ascii="仿宋_GB2312" w:hAnsi="Times New Roman" w:eastAsia="仿宋_GB2312" w:cs="Times New Roman"/>
          <w:color w:val="auto"/>
          <w:sz w:val="24"/>
          <w:szCs w:val="24"/>
        </w:rPr>
        <w:t>项目实施对生态环境所带来的直接或间接影响情况</w:t>
      </w:r>
      <w:r>
        <w:rPr>
          <w:rFonts w:hint="eastAsia" w:ascii="仿宋_GB2312" w:hAnsi="Times New Roman" w:eastAsia="仿宋_GB2312" w:cs="Times New Roman"/>
          <w:color w:val="auto"/>
          <w:sz w:val="24"/>
          <w:szCs w:val="24"/>
          <w:lang w:eastAsia="zh-CN"/>
        </w:rPr>
        <w:t>；推进垃圾分类工作；</w:t>
      </w:r>
      <w:r>
        <w:rPr>
          <w:rFonts w:hint="eastAsia" w:ascii="仿宋_GB2312" w:hAnsi="Times New Roman" w:eastAsia="仿宋_GB2312" w:cs="Times New Roman"/>
          <w:color w:val="auto"/>
          <w:sz w:val="24"/>
          <w:szCs w:val="24"/>
        </w:rPr>
        <w:t>服务对象满意度5个三级指标。“项目效益”总分</w:t>
      </w:r>
      <w:r>
        <w:rPr>
          <w:rFonts w:hint="eastAsia" w:ascii="仿宋_GB2312" w:hAnsi="Times New Roman" w:eastAsia="仿宋_GB2312" w:cs="Times New Roman"/>
          <w:color w:val="auto"/>
          <w:sz w:val="24"/>
          <w:szCs w:val="24"/>
          <w:lang w:val="en-US" w:eastAsia="zh-CN"/>
        </w:rPr>
        <w:t>30</w:t>
      </w:r>
      <w:r>
        <w:rPr>
          <w:rFonts w:hint="eastAsia" w:ascii="仿宋_GB2312" w:hAnsi="Times New Roman" w:eastAsia="仿宋_GB2312" w:cs="Times New Roman"/>
          <w:color w:val="auto"/>
          <w:sz w:val="24"/>
          <w:szCs w:val="24"/>
        </w:rPr>
        <w:t>分，得分</w:t>
      </w:r>
      <w:r>
        <w:rPr>
          <w:rFonts w:hint="eastAsia" w:ascii="仿宋_GB2312" w:hAnsi="Times New Roman" w:eastAsia="仿宋_GB2312" w:cs="Times New Roman"/>
          <w:color w:val="auto"/>
          <w:sz w:val="24"/>
          <w:szCs w:val="24"/>
          <w:lang w:val="en-US" w:eastAsia="zh-CN"/>
        </w:rPr>
        <w:t>28.5</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95</w:t>
      </w:r>
      <w:r>
        <w:rPr>
          <w:rFonts w:hint="eastAsia" w:ascii="仿宋_GB2312" w:hAnsi="Times New Roman" w:eastAsia="仿宋_GB2312" w:cs="Times New Roman"/>
          <w:color w:val="auto"/>
          <w:sz w:val="24"/>
          <w:szCs w:val="24"/>
        </w:rPr>
        <w:t>%。</w:t>
      </w:r>
    </w:p>
    <w:p w14:paraId="16B56A3A">
      <w:pPr>
        <w:spacing w:line="560" w:lineRule="exact"/>
        <w:ind w:firstLine="2124" w:firstLineChars="900"/>
        <w:rPr>
          <w:rFonts w:hint="eastAsia" w:ascii="仿宋_GB2312" w:hAnsi="Times New Roman" w:eastAsia="仿宋_GB2312" w:cs="Times New Roman"/>
          <w:b/>
          <w:bCs/>
          <w:sz w:val="24"/>
          <w:szCs w:val="24"/>
        </w:rPr>
      </w:pPr>
    </w:p>
    <w:p w14:paraId="2FAF0319">
      <w:pPr>
        <w:spacing w:line="560" w:lineRule="exact"/>
        <w:ind w:firstLine="3304" w:firstLineChars="14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 xml:space="preserve"> 过程类指标评分情况</w:t>
      </w:r>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18"/>
        <w:gridCol w:w="4233"/>
        <w:gridCol w:w="890"/>
        <w:gridCol w:w="890"/>
        <w:gridCol w:w="1225"/>
      </w:tblGrid>
      <w:tr w14:paraId="38C1F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BBDE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二级指标</w:t>
            </w:r>
          </w:p>
        </w:tc>
        <w:tc>
          <w:tcPr>
            <w:tcW w:w="23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F474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1FA8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3C5C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c>
          <w:tcPr>
            <w:tcW w:w="6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CAC8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得分率</w:t>
            </w:r>
          </w:p>
        </w:tc>
      </w:tr>
      <w:tr w14:paraId="71B8F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07F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23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0CA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提高居民生活品质、环境保护意识、市容市貌</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1FEE9">
            <w:pPr>
              <w:keepNext w:val="0"/>
              <w:keepLines w:val="0"/>
              <w:widowControl/>
              <w:suppressLineNumbers w:val="0"/>
              <w:jc w:val="center"/>
              <w:textAlignment w:val="center"/>
              <w:rPr>
                <w:rFonts w:hint="default" w:ascii="Times New Roman" w:hAnsi="Times New Roman" w:eastAsia="等线" w:cs="Times New Roman"/>
                <w:i w:val="0"/>
                <w:iCs w:val="0"/>
                <w:color w:val="000000"/>
                <w:sz w:val="20"/>
                <w:szCs w:val="20"/>
                <w:u w:val="none"/>
              </w:rPr>
            </w:pPr>
            <w:r>
              <w:rPr>
                <w:rFonts w:hint="default" w:ascii="Times New Roman" w:hAnsi="Times New Roman" w:eastAsia="等线" w:cs="Times New Roman"/>
                <w:i w:val="0"/>
                <w:iCs w:val="0"/>
                <w:color w:val="000000"/>
                <w:kern w:val="0"/>
                <w:sz w:val="20"/>
                <w:szCs w:val="20"/>
                <w:u w:val="none"/>
                <w:lang w:val="en-US" w:eastAsia="zh-CN" w:bidi="ar"/>
              </w:rPr>
              <w:t>6</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462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6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91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2F6ED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5AB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p>
        </w:tc>
        <w:tc>
          <w:tcPr>
            <w:tcW w:w="23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245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推动餐厨垃圾产业发展</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2235F">
            <w:pPr>
              <w:keepNext w:val="0"/>
              <w:keepLines w:val="0"/>
              <w:widowControl/>
              <w:suppressLineNumbers w:val="0"/>
              <w:jc w:val="center"/>
              <w:textAlignment w:val="center"/>
              <w:rPr>
                <w:rFonts w:hint="default" w:ascii="Times New Roman" w:hAnsi="Times New Roman" w:eastAsia="等线" w:cs="Times New Roman"/>
                <w:i w:val="0"/>
                <w:iCs w:val="0"/>
                <w:color w:val="000000"/>
                <w:sz w:val="20"/>
                <w:szCs w:val="20"/>
                <w:u w:val="none"/>
              </w:rPr>
            </w:pPr>
            <w:r>
              <w:rPr>
                <w:rFonts w:hint="default" w:ascii="Times New Roman" w:hAnsi="Times New Roman" w:eastAsia="等线" w:cs="Times New Roman"/>
                <w:i w:val="0"/>
                <w:iCs w:val="0"/>
                <w:color w:val="000000"/>
                <w:kern w:val="0"/>
                <w:sz w:val="20"/>
                <w:szCs w:val="20"/>
                <w:u w:val="none"/>
                <w:lang w:val="en-US" w:eastAsia="zh-CN" w:bidi="ar"/>
              </w:rPr>
              <w:t>6</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BA2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6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9B9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1734B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C64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p>
        </w:tc>
        <w:tc>
          <w:tcPr>
            <w:tcW w:w="23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BDC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减少餐厨垃圾污染</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3A916">
            <w:pPr>
              <w:keepNext w:val="0"/>
              <w:keepLines w:val="0"/>
              <w:widowControl/>
              <w:suppressLineNumbers w:val="0"/>
              <w:jc w:val="center"/>
              <w:textAlignment w:val="center"/>
              <w:rPr>
                <w:rFonts w:hint="default" w:ascii="Times New Roman" w:hAnsi="Times New Roman" w:eastAsia="等线" w:cs="Times New Roman"/>
                <w:i w:val="0"/>
                <w:iCs w:val="0"/>
                <w:color w:val="000000"/>
                <w:sz w:val="20"/>
                <w:szCs w:val="20"/>
                <w:u w:val="none"/>
              </w:rPr>
            </w:pPr>
            <w:r>
              <w:rPr>
                <w:rFonts w:hint="default" w:ascii="Times New Roman" w:hAnsi="Times New Roman" w:eastAsia="等线" w:cs="Times New Roman"/>
                <w:i w:val="0"/>
                <w:iCs w:val="0"/>
                <w:color w:val="000000"/>
                <w:kern w:val="0"/>
                <w:sz w:val="20"/>
                <w:szCs w:val="20"/>
                <w:u w:val="none"/>
                <w:lang w:val="en-US" w:eastAsia="zh-CN" w:bidi="ar"/>
              </w:rPr>
              <w:t>6</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522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6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17E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3128E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F77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w:t>
            </w:r>
          </w:p>
        </w:tc>
        <w:tc>
          <w:tcPr>
            <w:tcW w:w="23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08B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推进垃圾分类工作</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01002">
            <w:pPr>
              <w:keepNext w:val="0"/>
              <w:keepLines w:val="0"/>
              <w:widowControl/>
              <w:suppressLineNumbers w:val="0"/>
              <w:jc w:val="center"/>
              <w:textAlignment w:val="center"/>
              <w:rPr>
                <w:rFonts w:hint="default" w:ascii="Times New Roman" w:hAnsi="Times New Roman" w:eastAsia="等线" w:cs="Times New Roman"/>
                <w:i w:val="0"/>
                <w:iCs w:val="0"/>
                <w:color w:val="000000"/>
                <w:sz w:val="20"/>
                <w:szCs w:val="20"/>
                <w:u w:val="none"/>
              </w:rPr>
            </w:pPr>
            <w:r>
              <w:rPr>
                <w:rFonts w:hint="default" w:ascii="Times New Roman" w:hAnsi="Times New Roman" w:eastAsia="等线" w:cs="Times New Roman"/>
                <w:i w:val="0"/>
                <w:iCs w:val="0"/>
                <w:color w:val="000000"/>
                <w:kern w:val="0"/>
                <w:sz w:val="20"/>
                <w:szCs w:val="20"/>
                <w:u w:val="none"/>
                <w:lang w:val="en-US" w:eastAsia="zh-CN" w:bidi="ar"/>
              </w:rPr>
              <w:t>6</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BFF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6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3AD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r>
      <w:tr w14:paraId="0FAEF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556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p>
        </w:tc>
        <w:tc>
          <w:tcPr>
            <w:tcW w:w="23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490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C71AB">
            <w:pPr>
              <w:keepNext w:val="0"/>
              <w:keepLines w:val="0"/>
              <w:widowControl/>
              <w:suppressLineNumbers w:val="0"/>
              <w:jc w:val="center"/>
              <w:textAlignment w:val="center"/>
              <w:rPr>
                <w:rFonts w:hint="default" w:ascii="Times New Roman" w:hAnsi="Times New Roman" w:eastAsia="等线" w:cs="Times New Roman"/>
                <w:i w:val="0"/>
                <w:iCs w:val="0"/>
                <w:color w:val="000000"/>
                <w:sz w:val="20"/>
                <w:szCs w:val="20"/>
                <w:u w:val="none"/>
              </w:rPr>
            </w:pPr>
            <w:r>
              <w:rPr>
                <w:rFonts w:hint="default" w:ascii="Times New Roman" w:hAnsi="Times New Roman" w:eastAsia="等线" w:cs="Times New Roman"/>
                <w:i w:val="0"/>
                <w:iCs w:val="0"/>
                <w:color w:val="000000"/>
                <w:kern w:val="0"/>
                <w:sz w:val="20"/>
                <w:szCs w:val="20"/>
                <w:u w:val="none"/>
                <w:lang w:val="en-US" w:eastAsia="zh-CN" w:bidi="ar"/>
              </w:rPr>
              <w:t>6</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EA1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6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092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r>
      <w:tr w14:paraId="1E5A6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3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3AADB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97AC6">
            <w:pPr>
              <w:keepNext w:val="0"/>
              <w:keepLines w:val="0"/>
              <w:widowControl/>
              <w:suppressLineNumbers w:val="0"/>
              <w:jc w:val="center"/>
              <w:textAlignment w:val="center"/>
              <w:rPr>
                <w:rFonts w:hint="default" w:ascii="Times New Roman" w:hAnsi="Times New Roman" w:eastAsia="等线" w:cs="Times New Roman"/>
                <w:b/>
                <w:bCs/>
                <w:i w:val="0"/>
                <w:iCs w:val="0"/>
                <w:color w:val="000000"/>
                <w:sz w:val="20"/>
                <w:szCs w:val="20"/>
                <w:u w:val="none"/>
              </w:rPr>
            </w:pPr>
            <w:r>
              <w:rPr>
                <w:rFonts w:hint="default" w:ascii="Times New Roman" w:hAnsi="Times New Roman" w:eastAsia="等线" w:cs="Times New Roman"/>
                <w:b/>
                <w:bCs/>
                <w:i w:val="0"/>
                <w:iCs w:val="0"/>
                <w:color w:val="000000"/>
                <w:kern w:val="0"/>
                <w:sz w:val="20"/>
                <w:szCs w:val="20"/>
                <w:u w:val="none"/>
                <w:lang w:val="en-US" w:eastAsia="zh-CN" w:bidi="ar"/>
              </w:rPr>
              <w:t>30</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4410B">
            <w:pPr>
              <w:keepNext w:val="0"/>
              <w:keepLines w:val="0"/>
              <w:widowControl/>
              <w:suppressLineNumbers w:val="0"/>
              <w:jc w:val="center"/>
              <w:textAlignment w:val="center"/>
              <w:rPr>
                <w:rFonts w:hint="default" w:ascii="Times New Roman" w:hAnsi="Times New Roman" w:eastAsia="等线" w:cs="Times New Roman"/>
                <w:b/>
                <w:bCs/>
                <w:i w:val="0"/>
                <w:iCs w:val="0"/>
                <w:color w:val="000000"/>
                <w:sz w:val="20"/>
                <w:szCs w:val="20"/>
                <w:u w:val="none"/>
              </w:rPr>
            </w:pPr>
            <w:r>
              <w:rPr>
                <w:rFonts w:hint="default" w:ascii="Times New Roman" w:hAnsi="Times New Roman" w:eastAsia="等线" w:cs="Times New Roman"/>
                <w:b/>
                <w:bCs/>
                <w:i w:val="0"/>
                <w:iCs w:val="0"/>
                <w:color w:val="000000"/>
                <w:kern w:val="0"/>
                <w:sz w:val="20"/>
                <w:szCs w:val="20"/>
                <w:u w:val="none"/>
                <w:lang w:val="en-US" w:eastAsia="zh-CN" w:bidi="ar"/>
              </w:rPr>
              <w:t>28.5</w:t>
            </w:r>
          </w:p>
        </w:tc>
        <w:tc>
          <w:tcPr>
            <w:tcW w:w="6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AD602">
            <w:pPr>
              <w:keepNext w:val="0"/>
              <w:keepLines w:val="0"/>
              <w:widowControl/>
              <w:suppressLineNumbers w:val="0"/>
              <w:jc w:val="center"/>
              <w:textAlignment w:val="center"/>
              <w:rPr>
                <w:rFonts w:hint="default" w:ascii="Times New Roman" w:hAnsi="Times New Roman" w:eastAsia="等线" w:cs="Times New Roman"/>
                <w:b/>
                <w:bCs/>
                <w:i w:val="0"/>
                <w:iCs w:val="0"/>
                <w:color w:val="000000"/>
                <w:sz w:val="20"/>
                <w:szCs w:val="20"/>
                <w:u w:val="none"/>
              </w:rPr>
            </w:pPr>
            <w:r>
              <w:rPr>
                <w:rFonts w:hint="default" w:ascii="Times New Roman" w:hAnsi="Times New Roman" w:eastAsia="等线" w:cs="Times New Roman"/>
                <w:b/>
                <w:bCs/>
                <w:i w:val="0"/>
                <w:iCs w:val="0"/>
                <w:color w:val="000000"/>
                <w:kern w:val="0"/>
                <w:sz w:val="20"/>
                <w:szCs w:val="20"/>
                <w:u w:val="none"/>
                <w:lang w:val="en-US" w:eastAsia="zh-CN" w:bidi="ar"/>
              </w:rPr>
              <w:t>95%</w:t>
            </w:r>
          </w:p>
        </w:tc>
      </w:tr>
    </w:tbl>
    <w:p w14:paraId="0E0E8A0F">
      <w:pPr>
        <w:spacing w:line="560" w:lineRule="exact"/>
        <w:ind w:firstLine="472" w:firstLineChars="200"/>
        <w:rPr>
          <w:rFonts w:hint="eastAsia" w:ascii="仿宋_GB2312" w:hAnsi="Times New Roman" w:eastAsia="仿宋_GB2312" w:cs="Times New Roman"/>
          <w:sz w:val="24"/>
          <w:szCs w:val="24"/>
        </w:rPr>
      </w:pPr>
    </w:p>
    <w:p w14:paraId="7C1BB1C2">
      <w:pPr>
        <w:spacing w:line="560" w:lineRule="exact"/>
        <w:ind w:firstLine="472" w:firstLineChars="200"/>
        <w:rPr>
          <w:rFonts w:hint="eastAsia" w:ascii="仿宋_GB2312" w:hAnsi="Times New Roman" w:eastAsia="仿宋_GB2312" w:cs="Times New Roman"/>
          <w:color w:val="auto"/>
          <w:sz w:val="24"/>
          <w:szCs w:val="24"/>
          <w:lang w:eastAsia="zh-CN"/>
        </w:rPr>
      </w:pPr>
      <w:r>
        <w:rPr>
          <w:rFonts w:hint="eastAsia" w:ascii="仿宋_GB2312" w:hAnsi="Times New Roman" w:eastAsia="仿宋_GB2312" w:cs="Times New Roman"/>
          <w:color w:val="auto"/>
          <w:sz w:val="24"/>
          <w:szCs w:val="24"/>
        </w:rPr>
        <w:t>1.提高居民生活品质、环境保护意识、市容市貌</w:t>
      </w:r>
      <w:r>
        <w:rPr>
          <w:rFonts w:hint="eastAsia" w:ascii="仿宋_GB2312" w:hAnsi="Times New Roman" w:eastAsia="仿宋_GB2312" w:cs="Times New Roman"/>
          <w:color w:val="auto"/>
          <w:sz w:val="24"/>
          <w:szCs w:val="24"/>
          <w:lang w:eastAsia="zh-CN"/>
        </w:rPr>
        <w:t>。</w:t>
      </w:r>
    </w:p>
    <w:p w14:paraId="48B9B1C7">
      <w:pPr>
        <w:spacing w:line="560" w:lineRule="exact"/>
        <w:ind w:firstLine="472" w:firstLineChars="20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指标解释：项目实施对社会发展所带来的直接或间接影响情况。</w:t>
      </w:r>
    </w:p>
    <w:p w14:paraId="4A56722F">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评分情况：提高</w:t>
      </w:r>
      <w:r>
        <w:rPr>
          <w:rFonts w:hint="eastAsia" w:ascii="仿宋_GB2312" w:hAnsi="Times New Roman" w:eastAsia="仿宋_GB2312" w:cs="Times New Roman"/>
          <w:color w:val="auto"/>
          <w:sz w:val="24"/>
          <w:szCs w:val="24"/>
          <w:lang w:eastAsia="zh-CN"/>
        </w:rPr>
        <w:t>了</w:t>
      </w:r>
      <w:r>
        <w:rPr>
          <w:rFonts w:hint="eastAsia" w:ascii="仿宋_GB2312" w:hAnsi="Times New Roman" w:eastAsia="仿宋_GB2312" w:cs="Times New Roman"/>
          <w:color w:val="auto"/>
          <w:sz w:val="24"/>
          <w:szCs w:val="24"/>
        </w:rPr>
        <w:t>居民生活品质、环境保护意识，改善</w:t>
      </w:r>
      <w:r>
        <w:rPr>
          <w:rFonts w:hint="eastAsia" w:ascii="仿宋_GB2312" w:hAnsi="Times New Roman" w:eastAsia="仿宋_GB2312" w:cs="Times New Roman"/>
          <w:color w:val="auto"/>
          <w:sz w:val="24"/>
          <w:szCs w:val="24"/>
          <w:lang w:eastAsia="zh-CN"/>
        </w:rPr>
        <w:t>了</w:t>
      </w:r>
      <w:r>
        <w:rPr>
          <w:rFonts w:hint="eastAsia" w:ascii="仿宋_GB2312" w:hAnsi="Times New Roman" w:eastAsia="仿宋_GB2312" w:cs="Times New Roman"/>
          <w:color w:val="auto"/>
          <w:sz w:val="24"/>
          <w:szCs w:val="24"/>
        </w:rPr>
        <w:t>市容市貌</w:t>
      </w:r>
      <w:r>
        <w:rPr>
          <w:rFonts w:hint="eastAsia" w:ascii="仿宋_GB2312" w:hAnsi="Times New Roman" w:eastAsia="仿宋_GB2312" w:cs="Times New Roman"/>
          <w:color w:val="auto"/>
          <w:sz w:val="24"/>
          <w:szCs w:val="24"/>
          <w:lang w:eastAsia="zh-CN"/>
        </w:rPr>
        <w:t>。</w:t>
      </w:r>
      <w:r>
        <w:rPr>
          <w:rFonts w:hint="eastAsia" w:ascii="仿宋_GB2312" w:hAnsi="Times New Roman" w:eastAsia="仿宋_GB2312" w:cs="Times New Roman"/>
          <w:color w:val="auto"/>
          <w:sz w:val="24"/>
          <w:szCs w:val="24"/>
        </w:rPr>
        <w:t>该指标满分</w:t>
      </w:r>
      <w:r>
        <w:rPr>
          <w:rFonts w:hint="eastAsia" w:ascii="仿宋_GB2312" w:hAnsi="Times New Roman" w:eastAsia="仿宋_GB2312" w:cs="Times New Roman"/>
          <w:color w:val="auto"/>
          <w:sz w:val="24"/>
          <w:szCs w:val="24"/>
          <w:lang w:val="en-US" w:eastAsia="zh-CN"/>
        </w:rPr>
        <w:t>6</w:t>
      </w:r>
      <w:r>
        <w:rPr>
          <w:rFonts w:hint="eastAsia" w:ascii="仿宋_GB2312" w:hAnsi="Times New Roman" w:eastAsia="仿宋_GB2312" w:cs="Times New Roman"/>
          <w:color w:val="auto"/>
          <w:sz w:val="24"/>
          <w:szCs w:val="24"/>
        </w:rPr>
        <w:t>分，得分</w:t>
      </w:r>
      <w:r>
        <w:rPr>
          <w:rFonts w:hint="eastAsia" w:ascii="仿宋_GB2312" w:hAnsi="Times New Roman" w:eastAsia="仿宋_GB2312" w:cs="Times New Roman"/>
          <w:color w:val="auto"/>
          <w:sz w:val="24"/>
          <w:szCs w:val="24"/>
          <w:lang w:val="en-US" w:eastAsia="zh-CN"/>
        </w:rPr>
        <w:t>6</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100</w:t>
      </w:r>
      <w:r>
        <w:rPr>
          <w:rFonts w:hint="eastAsia" w:ascii="仿宋_GB2312" w:hAnsi="Times New Roman" w:eastAsia="仿宋_GB2312" w:cs="Times New Roman"/>
          <w:color w:val="auto"/>
          <w:sz w:val="24"/>
          <w:szCs w:val="24"/>
        </w:rPr>
        <w:t>%。</w:t>
      </w:r>
    </w:p>
    <w:p w14:paraId="5622D310">
      <w:pPr>
        <w:spacing w:line="560" w:lineRule="exact"/>
        <w:ind w:firstLine="472" w:firstLineChars="200"/>
        <w:rPr>
          <w:rFonts w:hint="eastAsia" w:ascii="仿宋_GB2312" w:hAnsi="Times New Roman" w:eastAsia="仿宋_GB2312" w:cs="Times New Roman"/>
          <w:color w:val="auto"/>
          <w:sz w:val="24"/>
          <w:szCs w:val="24"/>
          <w:lang w:eastAsia="zh-CN"/>
        </w:rPr>
      </w:pPr>
      <w:r>
        <w:rPr>
          <w:rFonts w:hint="eastAsia" w:ascii="仿宋_GB2312" w:hAnsi="Times New Roman" w:eastAsia="仿宋_GB2312" w:cs="Times New Roman"/>
          <w:color w:val="auto"/>
          <w:sz w:val="24"/>
          <w:szCs w:val="24"/>
        </w:rPr>
        <w:t>2.</w:t>
      </w:r>
      <w:r>
        <w:rPr>
          <w:rFonts w:hint="eastAsia" w:ascii="仿宋_GB2312" w:hAnsi="Times New Roman" w:eastAsia="仿宋_GB2312" w:cs="Times New Roman"/>
          <w:color w:val="auto"/>
          <w:sz w:val="24"/>
          <w:szCs w:val="24"/>
          <w:lang w:val="en-US" w:eastAsia="zh-CN"/>
        </w:rPr>
        <w:t>推动餐厨垃圾产业发展</w:t>
      </w:r>
      <w:r>
        <w:rPr>
          <w:rFonts w:hint="eastAsia" w:ascii="仿宋_GB2312" w:hAnsi="Times New Roman" w:eastAsia="仿宋_GB2312" w:cs="Times New Roman"/>
          <w:color w:val="auto"/>
          <w:sz w:val="24"/>
          <w:szCs w:val="24"/>
          <w:lang w:eastAsia="zh-CN"/>
        </w:rPr>
        <w:t>。</w:t>
      </w:r>
    </w:p>
    <w:p w14:paraId="5B9C02C9">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指标解释：项目实施对经济发展所带来的直接或间接影响情况。</w:t>
      </w:r>
    </w:p>
    <w:p w14:paraId="074D9799">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w:t>
      </w:r>
      <w:r>
        <w:rPr>
          <w:rFonts w:hint="eastAsia" w:ascii="仿宋_GB2312" w:hAnsi="Times New Roman" w:eastAsia="仿宋_GB2312" w:cs="Times New Roman"/>
          <w:color w:val="auto"/>
          <w:sz w:val="24"/>
          <w:szCs w:val="24"/>
          <w:lang w:eastAsia="zh-CN"/>
        </w:rPr>
        <w:t>有效带动餐厨垃圾资源化利用和无害化处理管理新模式，</w:t>
      </w:r>
      <w:r>
        <w:rPr>
          <w:rFonts w:hint="eastAsia" w:ascii="仿宋_GB2312" w:hAnsi="Times New Roman" w:eastAsia="仿宋_GB2312" w:cs="Times New Roman"/>
          <w:color w:val="auto"/>
          <w:sz w:val="24"/>
          <w:szCs w:val="24"/>
        </w:rPr>
        <w:t>该指标满分</w:t>
      </w:r>
      <w:r>
        <w:rPr>
          <w:rFonts w:hint="eastAsia" w:ascii="仿宋_GB2312" w:hAnsi="Times New Roman" w:eastAsia="仿宋_GB2312" w:cs="Times New Roman"/>
          <w:color w:val="auto"/>
          <w:sz w:val="24"/>
          <w:szCs w:val="24"/>
          <w:lang w:val="en-US" w:eastAsia="zh-CN"/>
        </w:rPr>
        <w:t>6</w:t>
      </w:r>
      <w:r>
        <w:rPr>
          <w:rFonts w:hint="eastAsia" w:ascii="仿宋_GB2312" w:hAnsi="Times New Roman" w:eastAsia="仿宋_GB2312" w:cs="Times New Roman"/>
          <w:color w:val="auto"/>
          <w:sz w:val="24"/>
          <w:szCs w:val="24"/>
        </w:rPr>
        <w:t>分，得分</w:t>
      </w:r>
      <w:r>
        <w:rPr>
          <w:rFonts w:hint="eastAsia" w:ascii="仿宋_GB2312" w:hAnsi="Times New Roman" w:eastAsia="仿宋_GB2312" w:cs="Times New Roman"/>
          <w:color w:val="auto"/>
          <w:sz w:val="24"/>
          <w:szCs w:val="24"/>
          <w:lang w:val="en-US" w:eastAsia="zh-CN"/>
        </w:rPr>
        <w:t>6</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100</w:t>
      </w:r>
      <w:r>
        <w:rPr>
          <w:rFonts w:hint="eastAsia" w:ascii="仿宋_GB2312" w:hAnsi="Times New Roman" w:eastAsia="仿宋_GB2312" w:cs="Times New Roman"/>
          <w:color w:val="auto"/>
          <w:sz w:val="24"/>
          <w:szCs w:val="24"/>
        </w:rPr>
        <w:t>%。</w:t>
      </w:r>
    </w:p>
    <w:p w14:paraId="6A17754A">
      <w:pPr>
        <w:spacing w:line="560" w:lineRule="exact"/>
        <w:ind w:firstLine="472" w:firstLineChars="200"/>
        <w:rPr>
          <w:rFonts w:hint="eastAsia" w:ascii="仿宋_GB2312" w:hAnsi="Times New Roman" w:eastAsia="仿宋_GB2312" w:cs="Times New Roman"/>
          <w:color w:val="auto"/>
          <w:sz w:val="24"/>
          <w:szCs w:val="24"/>
          <w:lang w:val="en-US" w:eastAsia="zh-CN"/>
        </w:rPr>
      </w:pPr>
      <w:r>
        <w:rPr>
          <w:rFonts w:hint="eastAsia" w:ascii="仿宋_GB2312" w:hAnsi="Times New Roman" w:eastAsia="仿宋_GB2312" w:cs="Times New Roman"/>
          <w:color w:val="auto"/>
          <w:sz w:val="24"/>
          <w:szCs w:val="24"/>
          <w:lang w:val="en-US" w:eastAsia="zh-CN"/>
        </w:rPr>
        <w:t>3.减少餐厨垃圾污染</w:t>
      </w:r>
    </w:p>
    <w:p w14:paraId="3ADA9863">
      <w:pPr>
        <w:numPr>
          <w:ilvl w:val="0"/>
          <w:numId w:val="0"/>
        </w:num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指标解释：项目实施对生态环境所带来的直接或间接影响情况。</w:t>
      </w:r>
    </w:p>
    <w:p w14:paraId="76EDCA9D">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w:t>
      </w:r>
      <w:r>
        <w:rPr>
          <w:rFonts w:hint="eastAsia" w:ascii="仿宋_GB2312" w:hAnsi="Times New Roman" w:eastAsia="仿宋_GB2312" w:cs="Times New Roman"/>
          <w:color w:val="auto"/>
          <w:sz w:val="24"/>
          <w:szCs w:val="24"/>
          <w:lang w:eastAsia="zh-CN"/>
        </w:rPr>
        <w:t>减少餐厨垃圾对环境污染明显，城区卫生环境得到明显改善。</w:t>
      </w:r>
      <w:r>
        <w:rPr>
          <w:rFonts w:hint="eastAsia" w:ascii="仿宋_GB2312" w:hAnsi="Times New Roman" w:eastAsia="仿宋_GB2312" w:cs="Times New Roman"/>
          <w:color w:val="auto"/>
          <w:sz w:val="24"/>
          <w:szCs w:val="24"/>
        </w:rPr>
        <w:t>该指标满分</w:t>
      </w:r>
      <w:r>
        <w:rPr>
          <w:rFonts w:hint="eastAsia" w:ascii="仿宋_GB2312" w:hAnsi="Times New Roman" w:eastAsia="仿宋_GB2312" w:cs="Times New Roman"/>
          <w:color w:val="auto"/>
          <w:sz w:val="24"/>
          <w:szCs w:val="24"/>
          <w:lang w:val="en-US" w:eastAsia="zh-CN"/>
        </w:rPr>
        <w:t>6</w:t>
      </w:r>
      <w:r>
        <w:rPr>
          <w:rFonts w:hint="eastAsia" w:ascii="仿宋_GB2312" w:hAnsi="Times New Roman" w:eastAsia="仿宋_GB2312" w:cs="Times New Roman"/>
          <w:color w:val="auto"/>
          <w:sz w:val="24"/>
          <w:szCs w:val="24"/>
        </w:rPr>
        <w:t>分，得分</w:t>
      </w:r>
      <w:r>
        <w:rPr>
          <w:rFonts w:hint="eastAsia" w:ascii="仿宋_GB2312" w:hAnsi="Times New Roman" w:eastAsia="仿宋_GB2312" w:cs="Times New Roman"/>
          <w:color w:val="auto"/>
          <w:sz w:val="24"/>
          <w:szCs w:val="24"/>
          <w:lang w:val="en-US" w:eastAsia="zh-CN"/>
        </w:rPr>
        <w:t>5</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83</w:t>
      </w:r>
      <w:r>
        <w:rPr>
          <w:rFonts w:hint="eastAsia" w:ascii="仿宋_GB2312" w:hAnsi="Times New Roman" w:eastAsia="仿宋_GB2312" w:cs="Times New Roman"/>
          <w:color w:val="auto"/>
          <w:sz w:val="24"/>
          <w:szCs w:val="24"/>
        </w:rPr>
        <w:t>%。</w:t>
      </w:r>
    </w:p>
    <w:p w14:paraId="0F87DFBF">
      <w:pPr>
        <w:numPr>
          <w:ilvl w:val="0"/>
          <w:numId w:val="0"/>
        </w:numPr>
        <w:spacing w:line="560" w:lineRule="exact"/>
        <w:ind w:firstLine="472" w:firstLineChars="200"/>
        <w:rPr>
          <w:rFonts w:hint="eastAsia" w:ascii="仿宋_GB2312" w:hAnsi="Times New Roman" w:eastAsia="仿宋_GB2312" w:cs="Times New Roman"/>
          <w:color w:val="auto"/>
          <w:sz w:val="24"/>
          <w:szCs w:val="24"/>
          <w:lang w:val="en-US" w:eastAsia="zh-CN"/>
        </w:rPr>
      </w:pPr>
      <w:r>
        <w:rPr>
          <w:rFonts w:hint="eastAsia" w:ascii="仿宋_GB2312" w:hAnsi="Times New Roman" w:eastAsia="仿宋_GB2312" w:cs="Times New Roman"/>
          <w:color w:val="auto"/>
          <w:sz w:val="24"/>
          <w:szCs w:val="24"/>
          <w:lang w:val="en-US" w:eastAsia="zh-CN"/>
        </w:rPr>
        <w:t>4.推进垃圾分类工作</w:t>
      </w:r>
    </w:p>
    <w:p w14:paraId="264E082A">
      <w:pPr>
        <w:numPr>
          <w:ilvl w:val="0"/>
          <w:numId w:val="0"/>
        </w:numPr>
        <w:spacing w:line="560" w:lineRule="exact"/>
        <w:ind w:left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指标解释：项目实施发挥的持续性作用。</w:t>
      </w:r>
    </w:p>
    <w:p w14:paraId="73752137">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w:t>
      </w:r>
      <w:r>
        <w:rPr>
          <w:rFonts w:hint="eastAsia" w:ascii="仿宋_GB2312" w:hAnsi="Times New Roman" w:eastAsia="仿宋_GB2312" w:cs="Times New Roman"/>
          <w:color w:val="auto"/>
          <w:sz w:val="24"/>
          <w:szCs w:val="24"/>
          <w:lang w:eastAsia="zh-CN"/>
        </w:rPr>
        <w:t>持续推进垃圾分类工作，提高群众餐厨垃圾处理意识效果较明显</w:t>
      </w:r>
      <w:r>
        <w:rPr>
          <w:rFonts w:hint="eastAsia" w:ascii="仿宋_GB2312" w:hAnsi="Times New Roman" w:eastAsia="仿宋_GB2312" w:cs="Times New Roman"/>
          <w:color w:val="auto"/>
          <w:sz w:val="24"/>
          <w:szCs w:val="24"/>
        </w:rPr>
        <w:t>。该指标满分6分，得分</w:t>
      </w:r>
      <w:r>
        <w:rPr>
          <w:rFonts w:hint="eastAsia" w:ascii="仿宋_GB2312" w:hAnsi="Times New Roman" w:eastAsia="仿宋_GB2312" w:cs="Times New Roman"/>
          <w:color w:val="auto"/>
          <w:sz w:val="24"/>
          <w:szCs w:val="24"/>
          <w:lang w:val="en-US" w:eastAsia="zh-CN"/>
        </w:rPr>
        <w:t>5</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83</w:t>
      </w:r>
      <w:r>
        <w:rPr>
          <w:rFonts w:hint="eastAsia" w:ascii="仿宋_GB2312" w:hAnsi="Times New Roman" w:eastAsia="仿宋_GB2312" w:cs="Times New Roman"/>
          <w:color w:val="auto"/>
          <w:sz w:val="24"/>
          <w:szCs w:val="24"/>
        </w:rPr>
        <w:t>.00%。</w:t>
      </w:r>
    </w:p>
    <w:p w14:paraId="66DC9E65">
      <w:pPr>
        <w:spacing w:line="560" w:lineRule="exact"/>
        <w:ind w:firstLine="472" w:firstLineChars="20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5.服务对象满意度</w:t>
      </w:r>
    </w:p>
    <w:p w14:paraId="02FF8AB1">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指标解释：服务对象对项目实施效果的满意程度。</w:t>
      </w:r>
    </w:p>
    <w:p w14:paraId="4A6F06F3">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评分情况：通过对服务对象或政府相关部门人员的调查走访，获取对项目实施效果的满意程度</w:t>
      </w:r>
      <w:r>
        <w:rPr>
          <w:rFonts w:hint="eastAsia" w:ascii="仿宋_GB2312" w:hAnsi="Times New Roman" w:eastAsia="仿宋_GB2312" w:cs="Times New Roman"/>
          <w:color w:val="auto"/>
          <w:sz w:val="24"/>
          <w:szCs w:val="24"/>
          <w:lang w:eastAsia="zh-CN"/>
        </w:rPr>
        <w:t>，</w:t>
      </w:r>
      <w:r>
        <w:rPr>
          <w:rFonts w:hint="eastAsia" w:ascii="仿宋_GB2312" w:hAnsi="Times New Roman" w:eastAsia="仿宋_GB2312" w:cs="Times New Roman"/>
          <w:color w:val="auto"/>
          <w:sz w:val="24"/>
          <w:szCs w:val="24"/>
        </w:rPr>
        <w:t>项目满意度依据评分为90%</w:t>
      </w:r>
      <w:r>
        <w:rPr>
          <w:rFonts w:hint="eastAsia" w:ascii="仿宋_GB2312" w:hAnsi="Times New Roman" w:eastAsia="仿宋_GB2312" w:cs="Times New Roman"/>
          <w:color w:val="auto"/>
          <w:sz w:val="24"/>
          <w:szCs w:val="24"/>
          <w:lang w:eastAsia="zh-CN"/>
        </w:rPr>
        <w:t>。</w:t>
      </w:r>
      <w:r>
        <w:rPr>
          <w:rFonts w:hint="eastAsia" w:ascii="仿宋_GB2312" w:hAnsi="Times New Roman" w:eastAsia="仿宋_GB2312" w:cs="Times New Roman"/>
          <w:color w:val="auto"/>
          <w:sz w:val="24"/>
          <w:szCs w:val="24"/>
        </w:rPr>
        <w:t>该指标满分6分，得分</w:t>
      </w:r>
      <w:r>
        <w:rPr>
          <w:rFonts w:hint="eastAsia" w:ascii="仿宋_GB2312" w:hAnsi="Times New Roman" w:eastAsia="仿宋_GB2312" w:cs="Times New Roman"/>
          <w:color w:val="auto"/>
          <w:sz w:val="24"/>
          <w:szCs w:val="24"/>
          <w:lang w:val="en-US" w:eastAsia="zh-CN"/>
        </w:rPr>
        <w:t>5.5</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92</w:t>
      </w:r>
      <w:r>
        <w:rPr>
          <w:rFonts w:hint="eastAsia" w:ascii="仿宋_GB2312" w:hAnsi="Times New Roman" w:eastAsia="仿宋_GB2312" w:cs="Times New Roman"/>
          <w:color w:val="auto"/>
          <w:sz w:val="24"/>
          <w:szCs w:val="24"/>
          <w:lang w:eastAsia="zh-CN"/>
        </w:rPr>
        <w:t>%</w:t>
      </w:r>
      <w:r>
        <w:rPr>
          <w:rFonts w:hint="eastAsia" w:ascii="仿宋_GB2312" w:hAnsi="Times New Roman" w:eastAsia="仿宋_GB2312" w:cs="Times New Roman"/>
          <w:color w:val="auto"/>
          <w:sz w:val="24"/>
          <w:szCs w:val="24"/>
        </w:rPr>
        <w:t>。</w:t>
      </w:r>
    </w:p>
    <w:p w14:paraId="70C1DA02">
      <w:pPr>
        <w:numPr>
          <w:ilvl w:val="0"/>
          <w:numId w:val="2"/>
        </w:numPr>
        <w:spacing w:line="560" w:lineRule="exact"/>
        <w:ind w:firstLine="472" w:firstLineChars="200"/>
        <w:outlineLvl w:val="0"/>
        <w:rPr>
          <w:rFonts w:ascii="黑体" w:hAnsi="黑体" w:eastAsia="黑体" w:cs="Times New Roman"/>
          <w:b/>
          <w:bCs/>
          <w:color w:val="auto"/>
          <w:sz w:val="24"/>
          <w:szCs w:val="24"/>
        </w:rPr>
      </w:pPr>
      <w:bookmarkStart w:id="41" w:name="_Toc18123"/>
      <w:r>
        <w:rPr>
          <w:rFonts w:hint="eastAsia" w:ascii="黑体" w:hAnsi="黑体" w:eastAsia="黑体" w:cs="Times New Roman"/>
          <w:b/>
          <w:bCs/>
          <w:color w:val="auto"/>
          <w:sz w:val="24"/>
          <w:szCs w:val="24"/>
        </w:rPr>
        <w:t>主要经验及做法</w:t>
      </w:r>
      <w:bookmarkEnd w:id="41"/>
    </w:p>
    <w:p w14:paraId="7A58B0A4">
      <w:pPr>
        <w:spacing w:line="560" w:lineRule="exact"/>
        <w:ind w:firstLine="472" w:firstLineChars="200"/>
        <w:outlineLvl w:val="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一是为做好对第三方服务公司餐厨垃圾收运工作的监管，在餐厨收运车辆上安装GPS定位系统，在企业磅房安装高清视频监控，做到对每一辆收运车辆、每车收运重量得实时监管管理。</w:t>
      </w:r>
    </w:p>
    <w:p w14:paraId="4745413D">
      <w:pPr>
        <w:spacing w:line="560" w:lineRule="exact"/>
        <w:ind w:firstLine="472" w:firstLineChars="200"/>
        <w:outlineLvl w:val="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二是加强对第三方服务公司的日常的管理监督考核，制定《怀远县城区餐厨废弃物收运处置监管考核办法》，加强对第三方服务公司的日常考核，考核结果与第三方服务公司公司服务费挂钩。</w:t>
      </w:r>
    </w:p>
    <w:p w14:paraId="5F28A05C">
      <w:pPr>
        <w:spacing w:line="560" w:lineRule="exact"/>
        <w:ind w:firstLine="472" w:firstLineChars="200"/>
        <w:outlineLvl w:val="0"/>
        <w:rPr>
          <w:rFonts w:ascii="黑体" w:hAnsi="黑体" w:eastAsia="黑体" w:cs="Times New Roman"/>
          <w:bCs/>
          <w:color w:val="auto"/>
          <w:sz w:val="24"/>
          <w:szCs w:val="24"/>
        </w:rPr>
      </w:pPr>
      <w:r>
        <w:rPr>
          <w:rFonts w:hint="eastAsia" w:ascii="黑体" w:hAnsi="黑体" w:eastAsia="黑体" w:cs="Times New Roman"/>
          <w:bCs/>
          <w:color w:val="auto"/>
          <w:sz w:val="24"/>
          <w:szCs w:val="24"/>
        </w:rPr>
        <w:t>六、存在问题及原因分析</w:t>
      </w:r>
    </w:p>
    <w:p w14:paraId="4ABE68D2">
      <w:pPr>
        <w:spacing w:line="560" w:lineRule="exact"/>
        <w:ind w:firstLine="472" w:firstLineChars="20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（一）项目绩效指标设置不科学、不合理，明确性、完整性不足。绩效目标较为简单、笼统，未根据项目实际对产出和效益进行量化、细化</w:t>
      </w:r>
      <w:r>
        <w:rPr>
          <w:rFonts w:hint="eastAsia" w:ascii="仿宋_GB2312" w:hAnsi="Times New Roman" w:eastAsia="仿宋_GB2312" w:cs="Times New Roman"/>
          <w:color w:val="auto"/>
          <w:sz w:val="24"/>
          <w:szCs w:val="24"/>
          <w:lang w:eastAsia="zh-CN"/>
        </w:rPr>
        <w:t>。</w:t>
      </w:r>
      <w:r>
        <w:rPr>
          <w:rFonts w:hint="eastAsia" w:ascii="仿宋_GB2312" w:hAnsi="Times New Roman" w:eastAsia="仿宋_GB2312" w:cs="Times New Roman"/>
          <w:color w:val="auto"/>
          <w:sz w:val="24"/>
          <w:szCs w:val="24"/>
        </w:rPr>
        <w:t>如效益指标设置为“居民生活品质”，指标过于宏大，缺乏量化的数据进行支撑，缺乏针对性，与业务内容匹配性不高。</w:t>
      </w:r>
    </w:p>
    <w:p w14:paraId="73D79AD8">
      <w:pPr>
        <w:spacing w:line="560" w:lineRule="exact"/>
        <w:ind w:firstLine="472" w:firstLineChars="200"/>
        <w:rPr>
          <w:rFonts w:hint="default" w:ascii="仿宋_GB2312" w:hAnsi="Times New Roman" w:eastAsia="仿宋_GB2312" w:cs="Times New Roman"/>
          <w:color w:val="auto"/>
          <w:sz w:val="24"/>
          <w:szCs w:val="24"/>
          <w:lang w:val="en-US" w:eastAsia="zh-CN"/>
        </w:rPr>
      </w:pPr>
      <w:r>
        <w:rPr>
          <w:rFonts w:hint="eastAsia" w:ascii="仿宋_GB2312" w:hAnsi="Times New Roman" w:eastAsia="仿宋_GB2312" w:cs="Times New Roman"/>
          <w:sz w:val="24"/>
          <w:szCs w:val="24"/>
        </w:rPr>
        <w:t>（二）</w:t>
      </w:r>
      <w:r>
        <w:rPr>
          <w:rFonts w:hint="eastAsia" w:ascii="仿宋_GB2312" w:hAnsi="Times New Roman" w:eastAsia="仿宋_GB2312" w:cs="Times New Roman"/>
          <w:color w:val="auto"/>
          <w:sz w:val="24"/>
          <w:szCs w:val="24"/>
          <w:lang w:eastAsia="zh-CN"/>
        </w:rPr>
        <w:t>餐厨垃圾、生活垃圾混装情况仍存在。</w:t>
      </w:r>
    </w:p>
    <w:p w14:paraId="3B082B01">
      <w:pPr>
        <w:spacing w:line="560" w:lineRule="exact"/>
        <w:ind w:firstLine="472" w:firstLineChars="200"/>
        <w:outlineLvl w:val="0"/>
        <w:rPr>
          <w:rFonts w:ascii="黑体" w:hAnsi="黑体" w:eastAsia="黑体" w:cs="Times New Roman"/>
          <w:bCs/>
          <w:color w:val="auto"/>
          <w:sz w:val="24"/>
          <w:szCs w:val="24"/>
        </w:rPr>
      </w:pPr>
      <w:r>
        <w:rPr>
          <w:rFonts w:hint="eastAsia" w:ascii="黑体" w:hAnsi="黑体" w:eastAsia="黑体" w:cs="Times New Roman"/>
          <w:bCs/>
          <w:color w:val="auto"/>
          <w:sz w:val="24"/>
          <w:szCs w:val="24"/>
        </w:rPr>
        <w:t>七、有关建议</w:t>
      </w:r>
    </w:p>
    <w:p w14:paraId="7AEB6445">
      <w:pPr>
        <w:spacing w:line="560" w:lineRule="exact"/>
        <w:ind w:firstLine="472" w:firstLineChars="200"/>
        <w:outlineLvl w:val="1"/>
        <w:rPr>
          <w:rFonts w:ascii="楷体_GB2312" w:hAnsi="Times New Roman" w:eastAsia="楷体_GB2312" w:cs="Times New Roman"/>
          <w:sz w:val="24"/>
          <w:szCs w:val="24"/>
        </w:rPr>
      </w:pPr>
      <w:r>
        <w:rPr>
          <w:rFonts w:hint="eastAsia" w:ascii="楷体_GB2312" w:hAnsi="Times New Roman" w:eastAsia="楷体_GB2312" w:cs="Times New Roman"/>
          <w:sz w:val="24"/>
          <w:szCs w:val="24"/>
          <w:lang w:eastAsia="zh-CN"/>
        </w:rPr>
        <w:t>（一）</w:t>
      </w:r>
      <w:r>
        <w:rPr>
          <w:rFonts w:hint="eastAsia" w:ascii="楷体_GB2312" w:hAnsi="Times New Roman" w:eastAsia="楷体_GB2312" w:cs="Times New Roman"/>
          <w:sz w:val="24"/>
          <w:szCs w:val="24"/>
        </w:rPr>
        <w:t>提高绩效目标编制规范性和完整性</w:t>
      </w:r>
    </w:p>
    <w:p w14:paraId="76D2505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以相关政策指导为目标将工作任务有效分解，结合实际情况参考同类项目制定完整、合理的绩效指标。</w:t>
      </w:r>
    </w:p>
    <w:p w14:paraId="3ECAA8AD">
      <w:pPr>
        <w:spacing w:line="560" w:lineRule="exact"/>
        <w:ind w:firstLine="472" w:firstLineChars="200"/>
        <w:outlineLvl w:val="1"/>
        <w:rPr>
          <w:rFonts w:hint="eastAsia" w:ascii="楷体_GB2312" w:hAnsi="Times New Roman" w:eastAsia="楷体_GB2312" w:cs="Times New Roman"/>
          <w:sz w:val="24"/>
          <w:szCs w:val="24"/>
          <w:lang w:eastAsia="zh-CN"/>
        </w:rPr>
      </w:pPr>
      <w:r>
        <w:rPr>
          <w:rFonts w:hint="eastAsia" w:ascii="楷体_GB2312" w:hAnsi="Times New Roman" w:eastAsia="楷体_GB2312" w:cs="Times New Roman"/>
          <w:color w:val="auto"/>
          <w:sz w:val="24"/>
          <w:szCs w:val="24"/>
          <w:lang w:eastAsia="zh-CN"/>
        </w:rPr>
        <w:t>（二</w:t>
      </w:r>
      <w:r>
        <w:rPr>
          <w:rFonts w:hint="eastAsia" w:ascii="楷体_GB2312" w:hAnsi="Times New Roman" w:eastAsia="楷体_GB2312" w:cs="Times New Roman"/>
          <w:color w:val="auto"/>
          <w:sz w:val="24"/>
          <w:szCs w:val="24"/>
        </w:rPr>
        <w:t>）</w:t>
      </w:r>
      <w:r>
        <w:rPr>
          <w:rFonts w:hint="eastAsia" w:ascii="楷体_GB2312" w:hAnsi="Times New Roman" w:eastAsia="楷体_GB2312" w:cs="Times New Roman"/>
          <w:color w:val="auto"/>
          <w:sz w:val="24"/>
          <w:szCs w:val="24"/>
          <w:lang w:eastAsia="zh-CN"/>
        </w:rPr>
        <w:t>加强对餐厨收运公司的日常监管，做到餐厨垃圾及时收运处置，加大餐厨垃圾收运工作的</w:t>
      </w:r>
      <w:r>
        <w:rPr>
          <w:rFonts w:hint="eastAsia" w:ascii="楷体_GB2312" w:hAnsi="Times New Roman" w:eastAsia="楷体_GB2312" w:cs="Times New Roman"/>
          <w:sz w:val="24"/>
          <w:szCs w:val="24"/>
          <w:lang w:eastAsia="zh-CN"/>
        </w:rPr>
        <w:t>宣传力度</w:t>
      </w:r>
      <w:r>
        <w:rPr>
          <w:rFonts w:hint="eastAsia" w:ascii="楷体_GB2312" w:hAnsi="Times New Roman" w:eastAsia="楷体_GB2312" w:cs="Times New Roman"/>
          <w:sz w:val="24"/>
          <w:szCs w:val="24"/>
          <w:lang w:val="en-US" w:eastAsia="zh-CN"/>
        </w:rPr>
        <w:t>,进一步规范餐厨垃圾收运、处置工作</w:t>
      </w:r>
      <w:r>
        <w:rPr>
          <w:rFonts w:hint="eastAsia" w:ascii="楷体_GB2312" w:hAnsi="Times New Roman" w:eastAsia="楷体_GB2312" w:cs="Times New Roman"/>
          <w:sz w:val="24"/>
          <w:szCs w:val="24"/>
          <w:lang w:eastAsia="zh-CN"/>
        </w:rPr>
        <w:t>。</w:t>
      </w:r>
    </w:p>
    <w:p w14:paraId="08560F14">
      <w:pPr>
        <w:spacing w:line="560" w:lineRule="exact"/>
        <w:ind w:firstLine="472" w:firstLineChars="200"/>
        <w:outlineLvl w:val="0"/>
        <w:rPr>
          <w:rFonts w:ascii="方正小标宋简体" w:hAnsi="华文宋体" w:eastAsia="方正小标宋简体" w:cs="Times New Roman"/>
          <w:b/>
          <w:bCs/>
          <w:color w:val="ED7D31" w:themeColor="accent2"/>
          <w:sz w:val="36"/>
          <w:szCs w:val="36"/>
          <w14:textFill>
            <w14:solidFill>
              <w14:schemeClr w14:val="accent2"/>
            </w14:solidFill>
          </w14:textFill>
        </w:rPr>
      </w:pPr>
      <w:r>
        <w:rPr>
          <w:rFonts w:hint="eastAsia" w:ascii="黑体" w:hAnsi="黑体" w:eastAsia="黑体" w:cs="Times New Roman"/>
          <w:b/>
          <w:bCs/>
          <w:sz w:val="24"/>
          <w:szCs w:val="24"/>
        </w:rPr>
        <w:t>八、其他需要说明的问题</w:t>
      </w:r>
    </w:p>
    <w:p w14:paraId="52B9C220">
      <w:pPr>
        <w:spacing w:line="56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    无其他需要说明的问题。</w:t>
      </w:r>
    </w:p>
    <w:p w14:paraId="3DD4C5EF">
      <w:pPr>
        <w:widowControl/>
        <w:jc w:val="left"/>
        <w:rPr>
          <w:rFonts w:hint="eastAsia" w:ascii="仿宋" w:hAnsi="仿宋" w:eastAsia="仿宋" w:cs="宋体"/>
          <w:color w:val="333333"/>
          <w:kern w:val="0"/>
          <w:sz w:val="30"/>
          <w:szCs w:val="30"/>
          <w:shd w:val="clear" w:color="auto" w:fill="FFFFFF"/>
        </w:rPr>
      </w:pPr>
    </w:p>
    <w:p w14:paraId="0FE1909B">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附：</w:t>
      </w:r>
    </w:p>
    <w:p w14:paraId="1C225793">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rPr>
        <w:t> </w:t>
      </w:r>
      <w:r>
        <w:rPr>
          <w:rFonts w:hint="eastAsia" w:ascii="仿宋_GB2312" w:hAnsi="Times New Roman" w:eastAsia="仿宋_GB2312" w:cs="Times New Roman"/>
          <w:sz w:val="24"/>
          <w:szCs w:val="24"/>
          <w:lang w:val="en-US" w:eastAsia="zh-CN"/>
        </w:rPr>
        <w:t>20</w:t>
      </w:r>
      <w:r>
        <w:rPr>
          <w:rFonts w:hint="eastAsia" w:ascii="仿宋_GB2312" w:hAnsi="Times New Roman" w:eastAsia="仿宋_GB2312" w:cs="Times New Roman"/>
          <w:sz w:val="24"/>
          <w:szCs w:val="24"/>
        </w:rPr>
        <w:t>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年度怀远县无害化处理餐厨废弃物项目绩效评价评分情况表</w:t>
      </w:r>
    </w:p>
    <w:p w14:paraId="2C9FD9CD">
      <w:pPr>
        <w:tabs>
          <w:tab w:val="left" w:pos="1276"/>
        </w:tabs>
        <w:spacing w:line="560" w:lineRule="exact"/>
        <w:ind w:firstLine="529" w:firstLineChars="224"/>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w:t>
      </w:r>
      <w:r>
        <w:rPr>
          <w:rFonts w:hint="eastAsia" w:ascii="仿宋_GB2312" w:hAnsi="Times New Roman" w:eastAsia="仿宋_GB2312" w:cs="Times New Roman"/>
          <w:sz w:val="24"/>
          <w:szCs w:val="24"/>
          <w:lang w:val="en-US" w:eastAsia="zh-CN"/>
        </w:rPr>
        <w:t>20</w:t>
      </w:r>
      <w:r>
        <w:rPr>
          <w:rFonts w:hint="eastAsia" w:ascii="仿宋_GB2312" w:hAnsi="Times New Roman" w:eastAsia="仿宋_GB2312" w:cs="Times New Roman"/>
          <w:sz w:val="24"/>
          <w:szCs w:val="24"/>
        </w:rPr>
        <w:t>2</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年度怀远县无害化处理餐厨废弃物项目社会问卷调查统计分析</w:t>
      </w:r>
      <w:r>
        <w:rPr>
          <w:rFonts w:hint="eastAsia" w:ascii="仿宋_GB2312" w:hAnsi="Times New Roman" w:eastAsia="仿宋_GB2312" w:cs="Times New Roman"/>
          <w:sz w:val="24"/>
          <w:szCs w:val="24"/>
          <w:lang w:eastAsia="zh-CN"/>
        </w:rPr>
        <w:t>表</w:t>
      </w:r>
    </w:p>
    <w:p w14:paraId="17F7A3BB">
      <w:pPr>
        <w:rPr>
          <w:rFonts w:hint="eastAsia" w:ascii="仿宋_GB2312" w:hAnsi="Times New Roman" w:eastAsia="仿宋_GB2312" w:cs="Times New Roman"/>
          <w:sz w:val="24"/>
          <w:szCs w:val="24"/>
        </w:rPr>
      </w:pPr>
    </w:p>
    <w:p w14:paraId="75414AC3">
      <w:pPr>
        <w:rPr>
          <w:rFonts w:hint="eastAsia" w:ascii="仿宋_GB2312" w:hAnsi="Times New Roman" w:eastAsia="仿宋_GB2312" w:cs="Times New Roman"/>
          <w:sz w:val="24"/>
          <w:szCs w:val="24"/>
        </w:rPr>
      </w:pPr>
    </w:p>
    <w:p w14:paraId="15447B89">
      <w:pPr>
        <w:rPr>
          <w:rFonts w:hint="eastAsia" w:ascii="仿宋_GB2312" w:hAnsi="Times New Roman" w:eastAsia="仿宋_GB2312" w:cs="Times New Roman"/>
          <w:sz w:val="24"/>
          <w:szCs w:val="24"/>
        </w:rPr>
      </w:pPr>
    </w:p>
    <w:p w14:paraId="139D0795">
      <w:pPr>
        <w:rPr>
          <w:rFonts w:hint="eastAsia" w:ascii="仿宋_GB2312" w:hAnsi="Times New Roman" w:eastAsia="仿宋_GB2312" w:cs="Times New Roman"/>
          <w:sz w:val="24"/>
          <w:szCs w:val="24"/>
        </w:rPr>
      </w:pPr>
    </w:p>
    <w:p w14:paraId="7B9A673C">
      <w:pPr>
        <w:rPr>
          <w:rFonts w:hint="eastAsia" w:ascii="仿宋_GB2312" w:hAnsi="Times New Roman" w:eastAsia="仿宋_GB2312" w:cs="Times New Roman"/>
          <w:sz w:val="24"/>
          <w:szCs w:val="24"/>
        </w:rPr>
      </w:pPr>
    </w:p>
    <w:p w14:paraId="4C8BA4B1">
      <w:pPr>
        <w:rPr>
          <w:rFonts w:hint="eastAsia" w:ascii="仿宋_GB2312" w:hAnsi="Times New Roman" w:eastAsia="仿宋_GB2312" w:cs="Times New Roman"/>
          <w:sz w:val="24"/>
          <w:szCs w:val="24"/>
        </w:rPr>
      </w:pPr>
    </w:p>
    <w:p w14:paraId="5AD4CBE6">
      <w:pPr>
        <w:rPr>
          <w:rFonts w:hint="eastAsia" w:ascii="仿宋_GB2312" w:hAnsi="Times New Roman" w:eastAsia="仿宋_GB2312" w:cs="Times New Roman"/>
          <w:sz w:val="24"/>
          <w:szCs w:val="24"/>
        </w:rPr>
      </w:pPr>
    </w:p>
    <w:p w14:paraId="7AB13732">
      <w:pPr>
        <w:rPr>
          <w:rFonts w:hint="eastAsia" w:ascii="仿宋_GB2312" w:hAnsi="Times New Roman" w:eastAsia="仿宋_GB2312" w:cs="Times New Roman"/>
          <w:sz w:val="24"/>
          <w:szCs w:val="24"/>
        </w:rPr>
      </w:pPr>
    </w:p>
    <w:p w14:paraId="2D119986">
      <w:pPr>
        <w:rPr>
          <w:rFonts w:hint="eastAsia" w:ascii="仿宋_GB2312" w:hAnsi="Times New Roman" w:eastAsia="仿宋_GB2312" w:cs="Times New Roman"/>
          <w:sz w:val="24"/>
          <w:szCs w:val="24"/>
        </w:rPr>
      </w:pPr>
    </w:p>
    <w:p w14:paraId="4CD7244F">
      <w:pPr>
        <w:rPr>
          <w:rFonts w:hint="eastAsia" w:ascii="仿宋_GB2312" w:hAnsi="Times New Roman" w:eastAsia="仿宋_GB2312" w:cs="Times New Roman"/>
          <w:sz w:val="24"/>
          <w:szCs w:val="24"/>
        </w:rPr>
      </w:pPr>
    </w:p>
    <w:p w14:paraId="181A6A42">
      <w:pPr>
        <w:rPr>
          <w:rFonts w:hint="eastAsia" w:ascii="仿宋_GB2312" w:hAnsi="Times New Roman" w:eastAsia="仿宋_GB2312" w:cs="Times New Roman"/>
          <w:sz w:val="24"/>
          <w:szCs w:val="24"/>
        </w:rPr>
      </w:pPr>
    </w:p>
    <w:p w14:paraId="2646AF6F">
      <w:pPr>
        <w:rPr>
          <w:rFonts w:hint="eastAsia" w:ascii="仿宋_GB2312" w:hAnsi="Times New Roman" w:eastAsia="仿宋_GB2312" w:cs="Times New Roman"/>
          <w:sz w:val="24"/>
          <w:szCs w:val="24"/>
        </w:rPr>
      </w:pPr>
    </w:p>
    <w:p w14:paraId="44B09FE5">
      <w:pPr>
        <w:rPr>
          <w:rFonts w:hint="eastAsia" w:ascii="仿宋_GB2312" w:hAnsi="Times New Roman" w:eastAsia="仿宋_GB2312" w:cs="Times New Roman"/>
          <w:sz w:val="24"/>
          <w:szCs w:val="24"/>
        </w:rPr>
      </w:pPr>
    </w:p>
    <w:tbl>
      <w:tblPr>
        <w:tblStyle w:val="12"/>
        <w:tblW w:w="10320" w:type="dxa"/>
        <w:tblInd w:w="-717" w:type="dxa"/>
        <w:tblLayout w:type="fixed"/>
        <w:tblCellMar>
          <w:top w:w="0" w:type="dxa"/>
          <w:left w:w="0" w:type="dxa"/>
          <w:bottom w:w="0" w:type="dxa"/>
          <w:right w:w="0" w:type="dxa"/>
        </w:tblCellMar>
      </w:tblPr>
      <w:tblGrid>
        <w:gridCol w:w="10320"/>
      </w:tblGrid>
      <w:tr w14:paraId="6193BB0A">
        <w:tblPrEx>
          <w:tblCellMar>
            <w:top w:w="0" w:type="dxa"/>
            <w:left w:w="0" w:type="dxa"/>
            <w:bottom w:w="0" w:type="dxa"/>
            <w:right w:w="0" w:type="dxa"/>
          </w:tblCellMar>
        </w:tblPrEx>
        <w:trPr>
          <w:trHeight w:val="1193" w:hRule="atLeast"/>
        </w:trPr>
        <w:tc>
          <w:tcPr>
            <w:tcW w:w="10320" w:type="dxa"/>
            <w:noWrap/>
            <w:tcMar>
              <w:top w:w="0" w:type="dxa"/>
              <w:left w:w="108" w:type="dxa"/>
              <w:bottom w:w="0" w:type="dxa"/>
              <w:right w:w="108" w:type="dxa"/>
            </w:tcMar>
            <w:vAlign w:val="center"/>
          </w:tcPr>
          <w:p w14:paraId="384284D3">
            <w:pPr>
              <w:keepNext w:val="0"/>
              <w:keepLines w:val="0"/>
              <w:pageBreakBefore w:val="0"/>
              <w:widowControl/>
              <w:kinsoku/>
              <w:wordWrap/>
              <w:overflowPunct/>
              <w:topLinePunct w:val="0"/>
              <w:autoSpaceDE/>
              <w:autoSpaceDN/>
              <w:bidi w:val="0"/>
              <w:adjustRightInd/>
              <w:snapToGrid/>
              <w:spacing w:line="560" w:lineRule="exact"/>
              <w:rPr>
                <w:rFonts w:hint="eastAsia" w:ascii="仿宋_GB2312" w:hAnsi="仿宋_GB2312" w:eastAsia="仿宋_GB2312" w:cs="仿宋_GB2312"/>
                <w:kern w:val="0"/>
                <w:sz w:val="28"/>
                <w:szCs w:val="28"/>
              </w:rPr>
            </w:pPr>
          </w:p>
          <w:p w14:paraId="7A44B669">
            <w:pPr>
              <w:keepNext w:val="0"/>
              <w:keepLines w:val="0"/>
              <w:pageBreakBefore w:val="0"/>
              <w:widowControl/>
              <w:kinsoku/>
              <w:wordWrap/>
              <w:overflowPunct/>
              <w:topLinePunct w:val="0"/>
              <w:autoSpaceDE/>
              <w:autoSpaceDN/>
              <w:bidi w:val="0"/>
              <w:adjustRightInd/>
              <w:snapToGrid/>
              <w:spacing w:line="560" w:lineRule="exact"/>
              <w:ind w:firstLine="828" w:firstLineChars="3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（此页无</w:t>
            </w:r>
            <w:r>
              <w:rPr>
                <w:rFonts w:hint="eastAsia" w:ascii="仿宋_GB2312" w:hAnsi="仿宋_GB2312" w:eastAsia="仿宋_GB2312" w:cs="仿宋_GB2312"/>
                <w:kern w:val="0"/>
                <w:sz w:val="28"/>
                <w:szCs w:val="28"/>
                <w:lang w:val="en-US" w:eastAsia="zh-CN"/>
              </w:rPr>
              <w:t>正</w:t>
            </w:r>
            <w:r>
              <w:rPr>
                <w:rFonts w:hint="eastAsia" w:ascii="仿宋_GB2312" w:hAnsi="仿宋_GB2312" w:eastAsia="仿宋_GB2312" w:cs="仿宋_GB2312"/>
                <w:kern w:val="0"/>
                <w:sz w:val="28"/>
                <w:szCs w:val="28"/>
              </w:rPr>
              <w:t>文）</w:t>
            </w:r>
          </w:p>
        </w:tc>
      </w:tr>
      <w:tr w14:paraId="6C74604E">
        <w:tblPrEx>
          <w:tblCellMar>
            <w:top w:w="0" w:type="dxa"/>
            <w:left w:w="0" w:type="dxa"/>
            <w:bottom w:w="0" w:type="dxa"/>
            <w:right w:w="0" w:type="dxa"/>
          </w:tblCellMar>
        </w:tblPrEx>
        <w:trPr>
          <w:trHeight w:val="874" w:hRule="atLeast"/>
        </w:trPr>
        <w:tc>
          <w:tcPr>
            <w:tcW w:w="10320" w:type="dxa"/>
            <w:noWrap/>
            <w:tcMar>
              <w:top w:w="0" w:type="dxa"/>
              <w:left w:w="108" w:type="dxa"/>
              <w:bottom w:w="0" w:type="dxa"/>
              <w:right w:w="108" w:type="dxa"/>
            </w:tcMar>
            <w:vAlign w:val="center"/>
          </w:tcPr>
          <w:p w14:paraId="7511E0E9">
            <w:pPr>
              <w:keepNext w:val="0"/>
              <w:keepLines w:val="0"/>
              <w:pageBreakBefore w:val="0"/>
              <w:widowControl/>
              <w:kinsoku/>
              <w:wordWrap/>
              <w:overflowPunct/>
              <w:topLinePunct w:val="0"/>
              <w:autoSpaceDE/>
              <w:autoSpaceDN/>
              <w:bidi w:val="0"/>
              <w:adjustRightInd/>
              <w:snapToGrid/>
              <w:spacing w:line="560" w:lineRule="exact"/>
              <w:ind w:firstLine="828" w:firstLineChars="300"/>
              <w:rPr>
                <w:rFonts w:hint="eastAsia" w:ascii="仿宋_GB2312" w:hAnsi="仿宋_GB2312" w:eastAsia="仿宋_GB2312" w:cs="仿宋_GB2312"/>
                <w:kern w:val="0"/>
                <w:sz w:val="28"/>
                <w:szCs w:val="28"/>
              </w:rPr>
            </w:pPr>
          </w:p>
        </w:tc>
      </w:tr>
    </w:tbl>
    <w:p w14:paraId="086DEE90">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_GB2312" w:hAnsi="仿宋_GB2312" w:eastAsia="仿宋_GB2312" w:cs="仿宋_GB2312"/>
          <w:color w:val="000000"/>
          <w:kern w:val="0"/>
          <w:sz w:val="28"/>
          <w:szCs w:val="28"/>
        </w:rPr>
      </w:pPr>
    </w:p>
    <w:p w14:paraId="43D7DFB6">
      <w:pPr>
        <w:keepNext w:val="0"/>
        <w:keepLines w:val="0"/>
        <w:pageBreakBefore w:val="0"/>
        <w:widowControl/>
        <w:shd w:val="clear" w:color="auto" w:fill="FFFFFF"/>
        <w:kinsoku/>
        <w:wordWrap/>
        <w:overflowPunct/>
        <w:topLinePunct w:val="0"/>
        <w:autoSpaceDE/>
        <w:autoSpaceDN/>
        <w:bidi w:val="0"/>
        <w:adjustRightInd/>
        <w:snapToGrid/>
        <w:spacing w:line="560" w:lineRule="exact"/>
        <w:rPr>
          <w:rFonts w:hint="eastAsia" w:ascii="仿宋_GB2312" w:hAnsi="仿宋_GB2312" w:eastAsia="仿宋_GB2312" w:cs="仿宋_GB2312"/>
          <w:color w:val="000000"/>
          <w:kern w:val="0"/>
          <w:sz w:val="28"/>
          <w:szCs w:val="28"/>
        </w:rPr>
      </w:pPr>
    </w:p>
    <w:p w14:paraId="788E45C2">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安徽乔峰信息科技有限公司</w:t>
      </w:r>
      <w:r>
        <w:rPr>
          <w:rFonts w:hint="eastAsia" w:ascii="仿宋_GB2312" w:hAnsi="仿宋_GB2312" w:eastAsia="仿宋_GB2312" w:cs="仿宋_GB2312"/>
          <w:sz w:val="28"/>
          <w:szCs w:val="28"/>
          <w:lang w:val="en-US" w:eastAsia="zh-CN"/>
        </w:rPr>
        <w:t xml:space="preserve">           主评人：</w:t>
      </w:r>
      <w:r>
        <w:rPr>
          <w:rFonts w:hint="eastAsia" w:ascii="仿宋_GB2312" w:hAnsi="仿宋_GB2312" w:eastAsia="仿宋_GB2312" w:cs="仿宋_GB2312"/>
          <w:sz w:val="28"/>
          <w:szCs w:val="28"/>
        </w:rPr>
        <w:t xml:space="preserve">  </w:t>
      </w:r>
    </w:p>
    <w:p w14:paraId="08EB62C3">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14:paraId="03702000">
      <w:pPr>
        <w:keepNext w:val="0"/>
        <w:keepLines w:val="0"/>
        <w:pageBreakBefore w:val="0"/>
        <w:kinsoku/>
        <w:wordWrap/>
        <w:overflowPunct/>
        <w:topLinePunct w:val="0"/>
        <w:autoSpaceDE/>
        <w:autoSpaceDN/>
        <w:bidi w:val="0"/>
        <w:adjustRightInd/>
        <w:snapToGrid/>
        <w:spacing w:line="560" w:lineRule="exact"/>
        <w:ind w:firstLine="1104" w:firstLineChars="4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主评人：</w:t>
      </w:r>
      <w:r>
        <w:rPr>
          <w:rFonts w:hint="eastAsia" w:ascii="仿宋_GB2312" w:hAnsi="仿宋_GB2312" w:eastAsia="仿宋_GB2312" w:cs="仿宋_GB2312"/>
          <w:sz w:val="28"/>
          <w:szCs w:val="28"/>
        </w:rPr>
        <w:t xml:space="preserve"> </w:t>
      </w:r>
    </w:p>
    <w:p w14:paraId="2AEB1694">
      <w:pPr>
        <w:keepNext w:val="0"/>
        <w:keepLines w:val="0"/>
        <w:pageBreakBefore w:val="0"/>
        <w:kinsoku/>
        <w:wordWrap/>
        <w:overflowPunct/>
        <w:topLinePunct w:val="0"/>
        <w:autoSpaceDE/>
        <w:autoSpaceDN/>
        <w:bidi w:val="0"/>
        <w:adjustRightInd/>
        <w:snapToGrid/>
        <w:spacing w:line="560" w:lineRule="exact"/>
        <w:ind w:firstLine="1104" w:firstLineChars="400"/>
        <w:jc w:val="right"/>
        <w:rPr>
          <w:rFonts w:hint="eastAsia" w:ascii="仿宋_GB2312" w:hAnsi="仿宋_GB2312" w:eastAsia="仿宋_GB2312" w:cs="仿宋_GB2312"/>
          <w:sz w:val="28"/>
          <w:szCs w:val="28"/>
        </w:rPr>
      </w:pPr>
    </w:p>
    <w:p w14:paraId="4EA72508">
      <w:pPr>
        <w:jc w:val="center"/>
        <w:rPr>
          <w:rFonts w:hint="eastAsia" w:ascii="仿宋_GB2312" w:hAnsi="Times New Roman" w:eastAsia="仿宋_GB2312" w:cs="Times New Roman"/>
          <w:sz w:val="24"/>
          <w:szCs w:val="24"/>
        </w:rPr>
      </w:pPr>
      <w:r>
        <w:rPr>
          <w:rFonts w:hint="eastAsia" w:ascii="仿宋_GB2312" w:hAnsi="仿宋_GB2312" w:eastAsia="仿宋_GB2312" w:cs="仿宋_GB2312"/>
          <w:sz w:val="28"/>
          <w:szCs w:val="28"/>
          <w:lang w:val="en-US" w:eastAsia="zh-CN"/>
        </w:rPr>
        <w:t xml:space="preserve">                       </w:t>
      </w:r>
      <w:bookmarkStart w:id="42" w:name="_GoBack"/>
      <w:bookmarkEnd w:id="42"/>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12</w:t>
      </w:r>
      <w:r>
        <w:rPr>
          <w:rFonts w:hint="eastAsia" w:ascii="仿宋_GB2312" w:hAnsi="仿宋_GB2312" w:eastAsia="仿宋_GB2312" w:cs="仿宋_GB2312"/>
          <w:sz w:val="28"/>
          <w:szCs w:val="28"/>
        </w:rPr>
        <w:t xml:space="preserve"> 月</w:t>
      </w:r>
      <w:r>
        <w:rPr>
          <w:rFonts w:hint="eastAsia" w:ascii="仿宋_GB2312" w:hAnsi="仿宋_GB2312" w:eastAsia="仿宋_GB2312" w:cs="仿宋_GB2312"/>
          <w:sz w:val="28"/>
          <w:szCs w:val="28"/>
          <w:lang w:val="en-US" w:eastAsia="zh-CN"/>
        </w:rPr>
        <w:t>28</w:t>
      </w:r>
      <w:r>
        <w:rPr>
          <w:rFonts w:hint="eastAsia" w:ascii="仿宋_GB2312" w:hAnsi="仿宋_GB2312" w:eastAsia="仿宋_GB2312" w:cs="仿宋_GB2312"/>
          <w:sz w:val="28"/>
          <w:szCs w:val="28"/>
        </w:rPr>
        <w:t>日</w:t>
      </w:r>
    </w:p>
    <w:p w14:paraId="5E184057">
      <w:pPr>
        <w:rPr>
          <w:rFonts w:hint="eastAsia" w:ascii="仿宋_GB2312" w:hAnsi="Times New Roman" w:eastAsia="仿宋_GB2312" w:cs="Times New Roman"/>
          <w:sz w:val="24"/>
          <w:szCs w:val="24"/>
        </w:rPr>
      </w:pPr>
    </w:p>
    <w:sectPr>
      <w:headerReference r:id="rId5" w:type="default"/>
      <w:footerReference r:id="rId6" w:type="default"/>
      <w:pgSz w:w="11906" w:h="16838"/>
      <w:pgMar w:top="2098" w:right="1474" w:bottom="1985" w:left="1588" w:header="851" w:footer="992" w:gutter="0"/>
      <w:pgNumType w:fmt="numberInDash" w:start="1"/>
      <w:cols w:space="425" w:num="1"/>
      <w:docGrid w:type="linesAndChars" w:linePitch="560"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901E0">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3716080"/>
    </w:sdtPr>
    <w:sdtContent>
      <w:p w14:paraId="1FA5BC9F">
        <w:pPr>
          <w:pStyle w:val="8"/>
          <w:ind w:firstLine="4500" w:firstLineChars="2500"/>
        </w:pPr>
        <w:r>
          <w:fldChar w:fldCharType="begin"/>
        </w:r>
        <w:r>
          <w:instrText xml:space="preserve">PAGE   \* MERGEFORMAT</w:instrText>
        </w:r>
        <w:r>
          <w:fldChar w:fldCharType="separate"/>
        </w:r>
        <w:r>
          <w:rPr>
            <w:lang w:val="zh-CN"/>
          </w:rPr>
          <w:t>-</w:t>
        </w:r>
        <w:r>
          <w:t xml:space="preserve"> 21 -</w:t>
        </w:r>
        <w:r>
          <w:fldChar w:fldCharType="end"/>
        </w:r>
      </w:p>
    </w:sdtContent>
  </w:sdt>
  <w:p w14:paraId="4DBB326F">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D13AD">
    <w:pPr>
      <w:pStyle w:val="9"/>
      <w:rPr>
        <w:rFonts w:hint="eastAsia"/>
      </w:rPr>
    </w:pPr>
    <w:r>
      <w:rPr>
        <w:rFonts w:hint="eastAsia"/>
      </w:rPr>
      <w:t>202</w:t>
    </w:r>
    <w:r>
      <w:rPr>
        <w:rFonts w:hint="eastAsia"/>
        <w:lang w:val="en-US" w:eastAsia="zh-CN"/>
      </w:rPr>
      <w:t>3</w:t>
    </w:r>
    <w:r>
      <w:rPr>
        <w:rFonts w:hint="eastAsia"/>
      </w:rPr>
      <w:t>年度怀远县无害化处理餐厨废弃物项目绩效评价报告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ED715">
    <w:pPr>
      <w:pStyle w:val="9"/>
    </w:pPr>
    <w:r>
      <w:rPr>
        <w:rFonts w:hint="eastAsia"/>
      </w:rPr>
      <w:t>202</w:t>
    </w:r>
    <w:r>
      <w:rPr>
        <w:rFonts w:hint="eastAsia"/>
        <w:lang w:val="en-US" w:eastAsia="zh-CN"/>
      </w:rPr>
      <w:t>3</w:t>
    </w:r>
    <w:r>
      <w:rPr>
        <w:rFonts w:hint="eastAsia"/>
      </w:rPr>
      <w:t>年度怀远县无害化处理餐厨废弃物项目绩效评价报告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BA3AB9"/>
    <w:multiLevelType w:val="singleLevel"/>
    <w:tmpl w:val="19BA3AB9"/>
    <w:lvl w:ilvl="0" w:tentative="0">
      <w:start w:val="2"/>
      <w:numFmt w:val="chineseCounting"/>
      <w:suff w:val="nothing"/>
      <w:lvlText w:val="（%1）"/>
      <w:lvlJc w:val="left"/>
      <w:pPr>
        <w:ind w:left="158"/>
      </w:pPr>
      <w:rPr>
        <w:rFonts w:hint="eastAsia"/>
      </w:rPr>
    </w:lvl>
  </w:abstractNum>
  <w:abstractNum w:abstractNumId="1">
    <w:nsid w:val="61343869"/>
    <w:multiLevelType w:val="singleLevel"/>
    <w:tmpl w:val="61343869"/>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632"/>
  <w:drawingGridHorizontalSpacing w:val="158"/>
  <w:drawingGridVerticalSpacing w:val="28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lN2E2OTZmZDdkN2JiODViM2ZjNTZkNmJkNWI1MzUifQ=="/>
  </w:docVars>
  <w:rsids>
    <w:rsidRoot w:val="00AB6EFB"/>
    <w:rsid w:val="0000145D"/>
    <w:rsid w:val="00001A3A"/>
    <w:rsid w:val="00003421"/>
    <w:rsid w:val="00006239"/>
    <w:rsid w:val="000076F0"/>
    <w:rsid w:val="00010A1C"/>
    <w:rsid w:val="00011FFD"/>
    <w:rsid w:val="00012EEE"/>
    <w:rsid w:val="00013328"/>
    <w:rsid w:val="00014A0D"/>
    <w:rsid w:val="0001595B"/>
    <w:rsid w:val="00015AB2"/>
    <w:rsid w:val="0001692C"/>
    <w:rsid w:val="00016C52"/>
    <w:rsid w:val="00016E2B"/>
    <w:rsid w:val="00020DE4"/>
    <w:rsid w:val="0002252B"/>
    <w:rsid w:val="00023009"/>
    <w:rsid w:val="00023A38"/>
    <w:rsid w:val="00023EE1"/>
    <w:rsid w:val="00025E34"/>
    <w:rsid w:val="00026333"/>
    <w:rsid w:val="00032CE1"/>
    <w:rsid w:val="00034022"/>
    <w:rsid w:val="00034734"/>
    <w:rsid w:val="000351F0"/>
    <w:rsid w:val="00040BEA"/>
    <w:rsid w:val="00040FE0"/>
    <w:rsid w:val="000415AA"/>
    <w:rsid w:val="0004182C"/>
    <w:rsid w:val="00042472"/>
    <w:rsid w:val="00043D97"/>
    <w:rsid w:val="00044064"/>
    <w:rsid w:val="00050AE4"/>
    <w:rsid w:val="000522CF"/>
    <w:rsid w:val="00052B80"/>
    <w:rsid w:val="00053781"/>
    <w:rsid w:val="0005389F"/>
    <w:rsid w:val="00053C33"/>
    <w:rsid w:val="00055878"/>
    <w:rsid w:val="000603AE"/>
    <w:rsid w:val="0006388A"/>
    <w:rsid w:val="00065BD1"/>
    <w:rsid w:val="000663C4"/>
    <w:rsid w:val="00067231"/>
    <w:rsid w:val="000672E4"/>
    <w:rsid w:val="00067A33"/>
    <w:rsid w:val="00067DE8"/>
    <w:rsid w:val="00071C93"/>
    <w:rsid w:val="00072172"/>
    <w:rsid w:val="00073C43"/>
    <w:rsid w:val="00073D6D"/>
    <w:rsid w:val="00074C92"/>
    <w:rsid w:val="00076CB5"/>
    <w:rsid w:val="0007749C"/>
    <w:rsid w:val="0008091D"/>
    <w:rsid w:val="0008131D"/>
    <w:rsid w:val="000815E1"/>
    <w:rsid w:val="000815F9"/>
    <w:rsid w:val="00081839"/>
    <w:rsid w:val="00081FB9"/>
    <w:rsid w:val="00083131"/>
    <w:rsid w:val="00083D8B"/>
    <w:rsid w:val="00083DDF"/>
    <w:rsid w:val="000844F3"/>
    <w:rsid w:val="000859B0"/>
    <w:rsid w:val="0008692E"/>
    <w:rsid w:val="00086BBB"/>
    <w:rsid w:val="0008791F"/>
    <w:rsid w:val="000914A2"/>
    <w:rsid w:val="00091B2B"/>
    <w:rsid w:val="00094B49"/>
    <w:rsid w:val="00095669"/>
    <w:rsid w:val="000977B6"/>
    <w:rsid w:val="000A0534"/>
    <w:rsid w:val="000A1C73"/>
    <w:rsid w:val="000A1F3F"/>
    <w:rsid w:val="000A2229"/>
    <w:rsid w:val="000A3A85"/>
    <w:rsid w:val="000A4083"/>
    <w:rsid w:val="000A4AA8"/>
    <w:rsid w:val="000A4B6B"/>
    <w:rsid w:val="000A4E80"/>
    <w:rsid w:val="000A4F68"/>
    <w:rsid w:val="000A4FDE"/>
    <w:rsid w:val="000A5858"/>
    <w:rsid w:val="000A61B5"/>
    <w:rsid w:val="000A6AB7"/>
    <w:rsid w:val="000A6ABA"/>
    <w:rsid w:val="000B1030"/>
    <w:rsid w:val="000B19FF"/>
    <w:rsid w:val="000B1B05"/>
    <w:rsid w:val="000B1CAF"/>
    <w:rsid w:val="000B1F3D"/>
    <w:rsid w:val="000B2950"/>
    <w:rsid w:val="000B77E8"/>
    <w:rsid w:val="000B7A9A"/>
    <w:rsid w:val="000B7C46"/>
    <w:rsid w:val="000C00B3"/>
    <w:rsid w:val="000C1BD6"/>
    <w:rsid w:val="000C3D6B"/>
    <w:rsid w:val="000C3E3A"/>
    <w:rsid w:val="000C436F"/>
    <w:rsid w:val="000C540E"/>
    <w:rsid w:val="000C5CDD"/>
    <w:rsid w:val="000C672A"/>
    <w:rsid w:val="000C7F88"/>
    <w:rsid w:val="000D0897"/>
    <w:rsid w:val="000D180C"/>
    <w:rsid w:val="000D1DA9"/>
    <w:rsid w:val="000D258D"/>
    <w:rsid w:val="000D2643"/>
    <w:rsid w:val="000D47F4"/>
    <w:rsid w:val="000D55DC"/>
    <w:rsid w:val="000D5B7F"/>
    <w:rsid w:val="000D67C6"/>
    <w:rsid w:val="000D7F15"/>
    <w:rsid w:val="000E0228"/>
    <w:rsid w:val="000E0240"/>
    <w:rsid w:val="000E162F"/>
    <w:rsid w:val="000E38B2"/>
    <w:rsid w:val="000E50EA"/>
    <w:rsid w:val="000F0BC0"/>
    <w:rsid w:val="000F1259"/>
    <w:rsid w:val="000F1C4B"/>
    <w:rsid w:val="000F1FEB"/>
    <w:rsid w:val="000F23BA"/>
    <w:rsid w:val="000F282C"/>
    <w:rsid w:val="000F2DC6"/>
    <w:rsid w:val="000F344D"/>
    <w:rsid w:val="000F3573"/>
    <w:rsid w:val="000F57D9"/>
    <w:rsid w:val="000F598F"/>
    <w:rsid w:val="000F5B01"/>
    <w:rsid w:val="000F5F98"/>
    <w:rsid w:val="000F62A0"/>
    <w:rsid w:val="000F7D36"/>
    <w:rsid w:val="00102DB4"/>
    <w:rsid w:val="00102F46"/>
    <w:rsid w:val="00104405"/>
    <w:rsid w:val="00104D18"/>
    <w:rsid w:val="00107963"/>
    <w:rsid w:val="001104C9"/>
    <w:rsid w:val="00111345"/>
    <w:rsid w:val="0011325A"/>
    <w:rsid w:val="00113390"/>
    <w:rsid w:val="001240D3"/>
    <w:rsid w:val="00127A9A"/>
    <w:rsid w:val="001302B1"/>
    <w:rsid w:val="00130BCF"/>
    <w:rsid w:val="00130D66"/>
    <w:rsid w:val="0013148F"/>
    <w:rsid w:val="001319D8"/>
    <w:rsid w:val="00131EE8"/>
    <w:rsid w:val="00135A7A"/>
    <w:rsid w:val="00135F91"/>
    <w:rsid w:val="001365D6"/>
    <w:rsid w:val="0013729F"/>
    <w:rsid w:val="00137F88"/>
    <w:rsid w:val="00141AC2"/>
    <w:rsid w:val="00144114"/>
    <w:rsid w:val="00144D1A"/>
    <w:rsid w:val="00144D43"/>
    <w:rsid w:val="00145044"/>
    <w:rsid w:val="00147154"/>
    <w:rsid w:val="00150EF9"/>
    <w:rsid w:val="00152B1B"/>
    <w:rsid w:val="00152DD5"/>
    <w:rsid w:val="00154670"/>
    <w:rsid w:val="00156114"/>
    <w:rsid w:val="00157521"/>
    <w:rsid w:val="00160EE5"/>
    <w:rsid w:val="0016128F"/>
    <w:rsid w:val="00161B2F"/>
    <w:rsid w:val="001621ED"/>
    <w:rsid w:val="00164213"/>
    <w:rsid w:val="00164710"/>
    <w:rsid w:val="00170881"/>
    <w:rsid w:val="001709C2"/>
    <w:rsid w:val="00170BD4"/>
    <w:rsid w:val="00170C1D"/>
    <w:rsid w:val="00171586"/>
    <w:rsid w:val="00172758"/>
    <w:rsid w:val="00172CF3"/>
    <w:rsid w:val="00173D6F"/>
    <w:rsid w:val="00174AB4"/>
    <w:rsid w:val="00175034"/>
    <w:rsid w:val="001805D9"/>
    <w:rsid w:val="00180DCA"/>
    <w:rsid w:val="001825D5"/>
    <w:rsid w:val="001844D7"/>
    <w:rsid w:val="001848EF"/>
    <w:rsid w:val="0018679E"/>
    <w:rsid w:val="001867CA"/>
    <w:rsid w:val="00190412"/>
    <w:rsid w:val="001906F2"/>
    <w:rsid w:val="001911C0"/>
    <w:rsid w:val="00191835"/>
    <w:rsid w:val="00192D80"/>
    <w:rsid w:val="0019323E"/>
    <w:rsid w:val="001936D3"/>
    <w:rsid w:val="00194920"/>
    <w:rsid w:val="001950F8"/>
    <w:rsid w:val="001960C0"/>
    <w:rsid w:val="0019632F"/>
    <w:rsid w:val="00197B2B"/>
    <w:rsid w:val="001A0AEC"/>
    <w:rsid w:val="001A0F17"/>
    <w:rsid w:val="001A13CB"/>
    <w:rsid w:val="001A422C"/>
    <w:rsid w:val="001A5501"/>
    <w:rsid w:val="001A6481"/>
    <w:rsid w:val="001A7A05"/>
    <w:rsid w:val="001B02AC"/>
    <w:rsid w:val="001B0747"/>
    <w:rsid w:val="001B11E1"/>
    <w:rsid w:val="001B34F4"/>
    <w:rsid w:val="001B395B"/>
    <w:rsid w:val="001B695E"/>
    <w:rsid w:val="001B7975"/>
    <w:rsid w:val="001B7CFB"/>
    <w:rsid w:val="001C0EBF"/>
    <w:rsid w:val="001C13CD"/>
    <w:rsid w:val="001C29B1"/>
    <w:rsid w:val="001C3655"/>
    <w:rsid w:val="001C4643"/>
    <w:rsid w:val="001C4BB6"/>
    <w:rsid w:val="001C5066"/>
    <w:rsid w:val="001C670E"/>
    <w:rsid w:val="001D04E2"/>
    <w:rsid w:val="001D13EB"/>
    <w:rsid w:val="001D1418"/>
    <w:rsid w:val="001D2C9C"/>
    <w:rsid w:val="001D3DC1"/>
    <w:rsid w:val="001D3FA8"/>
    <w:rsid w:val="001D4168"/>
    <w:rsid w:val="001D48E5"/>
    <w:rsid w:val="001D4F25"/>
    <w:rsid w:val="001D54E7"/>
    <w:rsid w:val="001D6E06"/>
    <w:rsid w:val="001D78CC"/>
    <w:rsid w:val="001D791F"/>
    <w:rsid w:val="001D7A3C"/>
    <w:rsid w:val="001E0587"/>
    <w:rsid w:val="001E0612"/>
    <w:rsid w:val="001E1B61"/>
    <w:rsid w:val="001E4451"/>
    <w:rsid w:val="001E4840"/>
    <w:rsid w:val="001E6680"/>
    <w:rsid w:val="001E683C"/>
    <w:rsid w:val="001E79B7"/>
    <w:rsid w:val="001E7AB0"/>
    <w:rsid w:val="001E7FCE"/>
    <w:rsid w:val="001F10B2"/>
    <w:rsid w:val="001F1A47"/>
    <w:rsid w:val="001F366E"/>
    <w:rsid w:val="001F5D71"/>
    <w:rsid w:val="001F5F25"/>
    <w:rsid w:val="001F6F37"/>
    <w:rsid w:val="001F726B"/>
    <w:rsid w:val="002003A4"/>
    <w:rsid w:val="00201608"/>
    <w:rsid w:val="002037D3"/>
    <w:rsid w:val="00204F7F"/>
    <w:rsid w:val="00205B7C"/>
    <w:rsid w:val="002064E2"/>
    <w:rsid w:val="00206F98"/>
    <w:rsid w:val="00207194"/>
    <w:rsid w:val="00210934"/>
    <w:rsid w:val="0021108D"/>
    <w:rsid w:val="00211120"/>
    <w:rsid w:val="00214E6B"/>
    <w:rsid w:val="00215369"/>
    <w:rsid w:val="00216CB8"/>
    <w:rsid w:val="00217184"/>
    <w:rsid w:val="00217A21"/>
    <w:rsid w:val="00220F0E"/>
    <w:rsid w:val="00222894"/>
    <w:rsid w:val="00222A58"/>
    <w:rsid w:val="00222F27"/>
    <w:rsid w:val="002247D4"/>
    <w:rsid w:val="002248DB"/>
    <w:rsid w:val="00226122"/>
    <w:rsid w:val="002264DC"/>
    <w:rsid w:val="00226B7E"/>
    <w:rsid w:val="0022723A"/>
    <w:rsid w:val="00231114"/>
    <w:rsid w:val="00231ABE"/>
    <w:rsid w:val="00232FB5"/>
    <w:rsid w:val="00234768"/>
    <w:rsid w:val="00234B8D"/>
    <w:rsid w:val="002350D6"/>
    <w:rsid w:val="0023542A"/>
    <w:rsid w:val="00235802"/>
    <w:rsid w:val="00235CE2"/>
    <w:rsid w:val="00236313"/>
    <w:rsid w:val="00237718"/>
    <w:rsid w:val="00241FAD"/>
    <w:rsid w:val="00242B77"/>
    <w:rsid w:val="00244323"/>
    <w:rsid w:val="0024545F"/>
    <w:rsid w:val="002464D8"/>
    <w:rsid w:val="002474CB"/>
    <w:rsid w:val="00247DF7"/>
    <w:rsid w:val="00247FC3"/>
    <w:rsid w:val="00251B9F"/>
    <w:rsid w:val="00251EB6"/>
    <w:rsid w:val="00252A38"/>
    <w:rsid w:val="00257656"/>
    <w:rsid w:val="00260085"/>
    <w:rsid w:val="00260400"/>
    <w:rsid w:val="00261518"/>
    <w:rsid w:val="002623F2"/>
    <w:rsid w:val="00264443"/>
    <w:rsid w:val="00264BBB"/>
    <w:rsid w:val="00264E1B"/>
    <w:rsid w:val="0026648A"/>
    <w:rsid w:val="00266812"/>
    <w:rsid w:val="00270EA4"/>
    <w:rsid w:val="00274537"/>
    <w:rsid w:val="00275970"/>
    <w:rsid w:val="00276318"/>
    <w:rsid w:val="00276429"/>
    <w:rsid w:val="00277BB6"/>
    <w:rsid w:val="00280FE9"/>
    <w:rsid w:val="00281593"/>
    <w:rsid w:val="00282390"/>
    <w:rsid w:val="0028289A"/>
    <w:rsid w:val="00283024"/>
    <w:rsid w:val="00283158"/>
    <w:rsid w:val="002837B9"/>
    <w:rsid w:val="002839DF"/>
    <w:rsid w:val="00283B03"/>
    <w:rsid w:val="002874DB"/>
    <w:rsid w:val="00290977"/>
    <w:rsid w:val="00290EEE"/>
    <w:rsid w:val="002935D0"/>
    <w:rsid w:val="00294832"/>
    <w:rsid w:val="0029579A"/>
    <w:rsid w:val="00295C10"/>
    <w:rsid w:val="00295F22"/>
    <w:rsid w:val="00296E7C"/>
    <w:rsid w:val="00297644"/>
    <w:rsid w:val="002978F0"/>
    <w:rsid w:val="002A2C11"/>
    <w:rsid w:val="002A4AE9"/>
    <w:rsid w:val="002A4D02"/>
    <w:rsid w:val="002A5569"/>
    <w:rsid w:val="002A576C"/>
    <w:rsid w:val="002A5A9E"/>
    <w:rsid w:val="002A683B"/>
    <w:rsid w:val="002A6C65"/>
    <w:rsid w:val="002B21C2"/>
    <w:rsid w:val="002B28E9"/>
    <w:rsid w:val="002B3CB9"/>
    <w:rsid w:val="002B5490"/>
    <w:rsid w:val="002B708E"/>
    <w:rsid w:val="002B70BA"/>
    <w:rsid w:val="002C0BB9"/>
    <w:rsid w:val="002C278F"/>
    <w:rsid w:val="002C5EB9"/>
    <w:rsid w:val="002C6022"/>
    <w:rsid w:val="002C7FA4"/>
    <w:rsid w:val="002D0D12"/>
    <w:rsid w:val="002D12A4"/>
    <w:rsid w:val="002D150A"/>
    <w:rsid w:val="002D2055"/>
    <w:rsid w:val="002D2321"/>
    <w:rsid w:val="002D2B71"/>
    <w:rsid w:val="002D4B0C"/>
    <w:rsid w:val="002D4C04"/>
    <w:rsid w:val="002D5227"/>
    <w:rsid w:val="002D56A2"/>
    <w:rsid w:val="002D6C7E"/>
    <w:rsid w:val="002D7573"/>
    <w:rsid w:val="002E0001"/>
    <w:rsid w:val="002E09F4"/>
    <w:rsid w:val="002E126A"/>
    <w:rsid w:val="002E172F"/>
    <w:rsid w:val="002E1880"/>
    <w:rsid w:val="002E1893"/>
    <w:rsid w:val="002E2344"/>
    <w:rsid w:val="002E32D3"/>
    <w:rsid w:val="002E32E4"/>
    <w:rsid w:val="002E336F"/>
    <w:rsid w:val="002E4478"/>
    <w:rsid w:val="002E6270"/>
    <w:rsid w:val="002E7156"/>
    <w:rsid w:val="002F1490"/>
    <w:rsid w:val="002F15C9"/>
    <w:rsid w:val="002F28C4"/>
    <w:rsid w:val="002F60C2"/>
    <w:rsid w:val="002F690B"/>
    <w:rsid w:val="002F6C4C"/>
    <w:rsid w:val="00301E57"/>
    <w:rsid w:val="0030215F"/>
    <w:rsid w:val="00302750"/>
    <w:rsid w:val="00302E1A"/>
    <w:rsid w:val="00304A76"/>
    <w:rsid w:val="00304ECB"/>
    <w:rsid w:val="003056E1"/>
    <w:rsid w:val="00305DD4"/>
    <w:rsid w:val="00306B96"/>
    <w:rsid w:val="003070FF"/>
    <w:rsid w:val="0030740A"/>
    <w:rsid w:val="003109F8"/>
    <w:rsid w:val="00312047"/>
    <w:rsid w:val="003121DD"/>
    <w:rsid w:val="003129AE"/>
    <w:rsid w:val="003138E5"/>
    <w:rsid w:val="00313D4C"/>
    <w:rsid w:val="0031424B"/>
    <w:rsid w:val="0031474A"/>
    <w:rsid w:val="0031522F"/>
    <w:rsid w:val="00321E2C"/>
    <w:rsid w:val="00321E6F"/>
    <w:rsid w:val="00322079"/>
    <w:rsid w:val="003228C6"/>
    <w:rsid w:val="003237C4"/>
    <w:rsid w:val="00324757"/>
    <w:rsid w:val="00324849"/>
    <w:rsid w:val="00327E49"/>
    <w:rsid w:val="00330C7A"/>
    <w:rsid w:val="0033144F"/>
    <w:rsid w:val="003325DC"/>
    <w:rsid w:val="00334490"/>
    <w:rsid w:val="00334517"/>
    <w:rsid w:val="00335ABD"/>
    <w:rsid w:val="00335AEF"/>
    <w:rsid w:val="00335CEE"/>
    <w:rsid w:val="00335EE4"/>
    <w:rsid w:val="00335F1F"/>
    <w:rsid w:val="0034648D"/>
    <w:rsid w:val="003510AE"/>
    <w:rsid w:val="00351FB7"/>
    <w:rsid w:val="0035380C"/>
    <w:rsid w:val="003546E5"/>
    <w:rsid w:val="0035487A"/>
    <w:rsid w:val="00357B54"/>
    <w:rsid w:val="003601BD"/>
    <w:rsid w:val="00360332"/>
    <w:rsid w:val="003605BE"/>
    <w:rsid w:val="00361278"/>
    <w:rsid w:val="00361C28"/>
    <w:rsid w:val="00362E98"/>
    <w:rsid w:val="003635C6"/>
    <w:rsid w:val="00364420"/>
    <w:rsid w:val="003646BA"/>
    <w:rsid w:val="003650EB"/>
    <w:rsid w:val="00370DE7"/>
    <w:rsid w:val="00371196"/>
    <w:rsid w:val="00371329"/>
    <w:rsid w:val="00372CAB"/>
    <w:rsid w:val="00373C8F"/>
    <w:rsid w:val="00375D60"/>
    <w:rsid w:val="00376272"/>
    <w:rsid w:val="00376FE1"/>
    <w:rsid w:val="00377DFF"/>
    <w:rsid w:val="00381492"/>
    <w:rsid w:val="003825DA"/>
    <w:rsid w:val="00382DB9"/>
    <w:rsid w:val="0038360B"/>
    <w:rsid w:val="0038360C"/>
    <w:rsid w:val="003844AB"/>
    <w:rsid w:val="00384A78"/>
    <w:rsid w:val="00384C73"/>
    <w:rsid w:val="00387CA6"/>
    <w:rsid w:val="00387CD4"/>
    <w:rsid w:val="00390B31"/>
    <w:rsid w:val="0039111B"/>
    <w:rsid w:val="00391DC6"/>
    <w:rsid w:val="00392325"/>
    <w:rsid w:val="00392A10"/>
    <w:rsid w:val="00393710"/>
    <w:rsid w:val="003957AA"/>
    <w:rsid w:val="0039599D"/>
    <w:rsid w:val="003A09DB"/>
    <w:rsid w:val="003A1758"/>
    <w:rsid w:val="003A2E38"/>
    <w:rsid w:val="003A441A"/>
    <w:rsid w:val="003A4D84"/>
    <w:rsid w:val="003A6E66"/>
    <w:rsid w:val="003A7FBE"/>
    <w:rsid w:val="003B0952"/>
    <w:rsid w:val="003B138A"/>
    <w:rsid w:val="003B165F"/>
    <w:rsid w:val="003B273C"/>
    <w:rsid w:val="003B49A5"/>
    <w:rsid w:val="003B6B67"/>
    <w:rsid w:val="003C0345"/>
    <w:rsid w:val="003C1AB8"/>
    <w:rsid w:val="003C1BF7"/>
    <w:rsid w:val="003C22C6"/>
    <w:rsid w:val="003C2B3A"/>
    <w:rsid w:val="003C3743"/>
    <w:rsid w:val="003C3D61"/>
    <w:rsid w:val="003C4633"/>
    <w:rsid w:val="003C4E66"/>
    <w:rsid w:val="003C52EF"/>
    <w:rsid w:val="003C530B"/>
    <w:rsid w:val="003C711D"/>
    <w:rsid w:val="003C77AF"/>
    <w:rsid w:val="003D0EC1"/>
    <w:rsid w:val="003D16EA"/>
    <w:rsid w:val="003D210D"/>
    <w:rsid w:val="003D2FE3"/>
    <w:rsid w:val="003D4388"/>
    <w:rsid w:val="003D61DF"/>
    <w:rsid w:val="003D6A3D"/>
    <w:rsid w:val="003E0114"/>
    <w:rsid w:val="003E25FD"/>
    <w:rsid w:val="003E3FB6"/>
    <w:rsid w:val="003E52AA"/>
    <w:rsid w:val="003E540E"/>
    <w:rsid w:val="003E5F65"/>
    <w:rsid w:val="003E75D5"/>
    <w:rsid w:val="003F29D8"/>
    <w:rsid w:val="003F2C54"/>
    <w:rsid w:val="003F3F5E"/>
    <w:rsid w:val="003F5757"/>
    <w:rsid w:val="003F6731"/>
    <w:rsid w:val="003F7611"/>
    <w:rsid w:val="00401607"/>
    <w:rsid w:val="00401FCF"/>
    <w:rsid w:val="004036CF"/>
    <w:rsid w:val="00405EAE"/>
    <w:rsid w:val="0040702F"/>
    <w:rsid w:val="00407B29"/>
    <w:rsid w:val="00407F56"/>
    <w:rsid w:val="004104A0"/>
    <w:rsid w:val="004114FF"/>
    <w:rsid w:val="00412B74"/>
    <w:rsid w:val="00412DB4"/>
    <w:rsid w:val="00412F85"/>
    <w:rsid w:val="00413952"/>
    <w:rsid w:val="0041442B"/>
    <w:rsid w:val="00414A8D"/>
    <w:rsid w:val="004153E7"/>
    <w:rsid w:val="004162D8"/>
    <w:rsid w:val="0041634D"/>
    <w:rsid w:val="004164CD"/>
    <w:rsid w:val="004167E0"/>
    <w:rsid w:val="00417BD1"/>
    <w:rsid w:val="00420233"/>
    <w:rsid w:val="004224AB"/>
    <w:rsid w:val="00422A4E"/>
    <w:rsid w:val="00422CC7"/>
    <w:rsid w:val="00423F94"/>
    <w:rsid w:val="0042499A"/>
    <w:rsid w:val="00424E15"/>
    <w:rsid w:val="00424F1B"/>
    <w:rsid w:val="00425CEB"/>
    <w:rsid w:val="0042685B"/>
    <w:rsid w:val="004315E3"/>
    <w:rsid w:val="00433CB6"/>
    <w:rsid w:val="0043694B"/>
    <w:rsid w:val="00436BF6"/>
    <w:rsid w:val="00437053"/>
    <w:rsid w:val="0043759D"/>
    <w:rsid w:val="004403E6"/>
    <w:rsid w:val="004407EA"/>
    <w:rsid w:val="004432C9"/>
    <w:rsid w:val="00443B72"/>
    <w:rsid w:val="00446091"/>
    <w:rsid w:val="00450248"/>
    <w:rsid w:val="00450B30"/>
    <w:rsid w:val="0045192E"/>
    <w:rsid w:val="00453F32"/>
    <w:rsid w:val="0045419A"/>
    <w:rsid w:val="00454479"/>
    <w:rsid w:val="00454A69"/>
    <w:rsid w:val="00455673"/>
    <w:rsid w:val="00455809"/>
    <w:rsid w:val="004605ED"/>
    <w:rsid w:val="00462058"/>
    <w:rsid w:val="004643D0"/>
    <w:rsid w:val="00464D5E"/>
    <w:rsid w:val="00464F90"/>
    <w:rsid w:val="00465764"/>
    <w:rsid w:val="00465985"/>
    <w:rsid w:val="00466250"/>
    <w:rsid w:val="004667AD"/>
    <w:rsid w:val="00467E5B"/>
    <w:rsid w:val="00472EC2"/>
    <w:rsid w:val="00473B9E"/>
    <w:rsid w:val="0047516A"/>
    <w:rsid w:val="00476F9C"/>
    <w:rsid w:val="00477B7B"/>
    <w:rsid w:val="004821A3"/>
    <w:rsid w:val="0048602E"/>
    <w:rsid w:val="00486093"/>
    <w:rsid w:val="0048679B"/>
    <w:rsid w:val="00486D08"/>
    <w:rsid w:val="00487D52"/>
    <w:rsid w:val="00490404"/>
    <w:rsid w:val="00491F8E"/>
    <w:rsid w:val="004926C9"/>
    <w:rsid w:val="004930E9"/>
    <w:rsid w:val="00493BC6"/>
    <w:rsid w:val="004941EF"/>
    <w:rsid w:val="0049460D"/>
    <w:rsid w:val="00494BD8"/>
    <w:rsid w:val="00494E8A"/>
    <w:rsid w:val="004970DC"/>
    <w:rsid w:val="004A11FA"/>
    <w:rsid w:val="004A1623"/>
    <w:rsid w:val="004A36EF"/>
    <w:rsid w:val="004A3877"/>
    <w:rsid w:val="004A3B56"/>
    <w:rsid w:val="004A411D"/>
    <w:rsid w:val="004A4F1A"/>
    <w:rsid w:val="004A5B15"/>
    <w:rsid w:val="004A5E3C"/>
    <w:rsid w:val="004A603B"/>
    <w:rsid w:val="004A7C24"/>
    <w:rsid w:val="004B23FC"/>
    <w:rsid w:val="004B3147"/>
    <w:rsid w:val="004B34D0"/>
    <w:rsid w:val="004B3820"/>
    <w:rsid w:val="004B3D52"/>
    <w:rsid w:val="004B563E"/>
    <w:rsid w:val="004B5750"/>
    <w:rsid w:val="004B7E75"/>
    <w:rsid w:val="004C064D"/>
    <w:rsid w:val="004C0842"/>
    <w:rsid w:val="004C1449"/>
    <w:rsid w:val="004C1532"/>
    <w:rsid w:val="004C1F4E"/>
    <w:rsid w:val="004C1FF6"/>
    <w:rsid w:val="004C3997"/>
    <w:rsid w:val="004C6C09"/>
    <w:rsid w:val="004D0416"/>
    <w:rsid w:val="004D0A91"/>
    <w:rsid w:val="004D0CB5"/>
    <w:rsid w:val="004D1F3D"/>
    <w:rsid w:val="004D25B0"/>
    <w:rsid w:val="004D323D"/>
    <w:rsid w:val="004D3C18"/>
    <w:rsid w:val="004D5BC7"/>
    <w:rsid w:val="004D670D"/>
    <w:rsid w:val="004D7373"/>
    <w:rsid w:val="004D7B58"/>
    <w:rsid w:val="004E1E85"/>
    <w:rsid w:val="004E1F11"/>
    <w:rsid w:val="004E2A1C"/>
    <w:rsid w:val="004E3D26"/>
    <w:rsid w:val="004E40D2"/>
    <w:rsid w:val="004E56F2"/>
    <w:rsid w:val="004E579C"/>
    <w:rsid w:val="004E5AD3"/>
    <w:rsid w:val="004E6616"/>
    <w:rsid w:val="004F37F9"/>
    <w:rsid w:val="004F3E7B"/>
    <w:rsid w:val="004F566D"/>
    <w:rsid w:val="004F6950"/>
    <w:rsid w:val="004F7392"/>
    <w:rsid w:val="004F7978"/>
    <w:rsid w:val="005011CD"/>
    <w:rsid w:val="00501309"/>
    <w:rsid w:val="0050197D"/>
    <w:rsid w:val="00503D99"/>
    <w:rsid w:val="005057A5"/>
    <w:rsid w:val="005060BB"/>
    <w:rsid w:val="00507525"/>
    <w:rsid w:val="005100B3"/>
    <w:rsid w:val="005108B7"/>
    <w:rsid w:val="005113FB"/>
    <w:rsid w:val="00511DD8"/>
    <w:rsid w:val="00512417"/>
    <w:rsid w:val="005135E8"/>
    <w:rsid w:val="00513B46"/>
    <w:rsid w:val="0051455D"/>
    <w:rsid w:val="00515133"/>
    <w:rsid w:val="00515809"/>
    <w:rsid w:val="005160D2"/>
    <w:rsid w:val="0051660B"/>
    <w:rsid w:val="005173A1"/>
    <w:rsid w:val="005176C8"/>
    <w:rsid w:val="0052029F"/>
    <w:rsid w:val="00520C1F"/>
    <w:rsid w:val="0052201E"/>
    <w:rsid w:val="00522EDF"/>
    <w:rsid w:val="005259EA"/>
    <w:rsid w:val="0052639B"/>
    <w:rsid w:val="00526BD9"/>
    <w:rsid w:val="005275D5"/>
    <w:rsid w:val="00527B01"/>
    <w:rsid w:val="00530426"/>
    <w:rsid w:val="005325BF"/>
    <w:rsid w:val="00536148"/>
    <w:rsid w:val="00541F1F"/>
    <w:rsid w:val="0054223D"/>
    <w:rsid w:val="00542C28"/>
    <w:rsid w:val="00544D88"/>
    <w:rsid w:val="00545682"/>
    <w:rsid w:val="00547475"/>
    <w:rsid w:val="00547EAD"/>
    <w:rsid w:val="00547FF3"/>
    <w:rsid w:val="00550AD3"/>
    <w:rsid w:val="00550E7B"/>
    <w:rsid w:val="0055185B"/>
    <w:rsid w:val="005545B5"/>
    <w:rsid w:val="00554AA5"/>
    <w:rsid w:val="005558BE"/>
    <w:rsid w:val="00555D3F"/>
    <w:rsid w:val="00561AF6"/>
    <w:rsid w:val="00563ECE"/>
    <w:rsid w:val="00565D43"/>
    <w:rsid w:val="005663F0"/>
    <w:rsid w:val="005671DE"/>
    <w:rsid w:val="00570E62"/>
    <w:rsid w:val="005719FC"/>
    <w:rsid w:val="00571B87"/>
    <w:rsid w:val="00573CE1"/>
    <w:rsid w:val="00573CFB"/>
    <w:rsid w:val="00575E24"/>
    <w:rsid w:val="00576A06"/>
    <w:rsid w:val="0057740D"/>
    <w:rsid w:val="005805D6"/>
    <w:rsid w:val="00580C1B"/>
    <w:rsid w:val="00580D4C"/>
    <w:rsid w:val="00581C78"/>
    <w:rsid w:val="00581F0D"/>
    <w:rsid w:val="0058258C"/>
    <w:rsid w:val="00585B00"/>
    <w:rsid w:val="0058641A"/>
    <w:rsid w:val="00586711"/>
    <w:rsid w:val="005868FC"/>
    <w:rsid w:val="00587581"/>
    <w:rsid w:val="00590243"/>
    <w:rsid w:val="00590456"/>
    <w:rsid w:val="00591A1D"/>
    <w:rsid w:val="00592527"/>
    <w:rsid w:val="00593142"/>
    <w:rsid w:val="005936C3"/>
    <w:rsid w:val="00594521"/>
    <w:rsid w:val="00595011"/>
    <w:rsid w:val="00595F09"/>
    <w:rsid w:val="00596A9E"/>
    <w:rsid w:val="00596EE5"/>
    <w:rsid w:val="005A1A34"/>
    <w:rsid w:val="005A215F"/>
    <w:rsid w:val="005A26FF"/>
    <w:rsid w:val="005A33D9"/>
    <w:rsid w:val="005A363E"/>
    <w:rsid w:val="005A3971"/>
    <w:rsid w:val="005A5D36"/>
    <w:rsid w:val="005A65E0"/>
    <w:rsid w:val="005A6CE4"/>
    <w:rsid w:val="005A6D49"/>
    <w:rsid w:val="005A7362"/>
    <w:rsid w:val="005A7CDE"/>
    <w:rsid w:val="005B0F99"/>
    <w:rsid w:val="005B1B0E"/>
    <w:rsid w:val="005B2272"/>
    <w:rsid w:val="005B2AC8"/>
    <w:rsid w:val="005B2C8F"/>
    <w:rsid w:val="005B3784"/>
    <w:rsid w:val="005B37B9"/>
    <w:rsid w:val="005B3C76"/>
    <w:rsid w:val="005B3FD0"/>
    <w:rsid w:val="005C1CC5"/>
    <w:rsid w:val="005C34A1"/>
    <w:rsid w:val="005C3964"/>
    <w:rsid w:val="005C53D1"/>
    <w:rsid w:val="005C7172"/>
    <w:rsid w:val="005C7CE7"/>
    <w:rsid w:val="005D1840"/>
    <w:rsid w:val="005D37F1"/>
    <w:rsid w:val="005D3B89"/>
    <w:rsid w:val="005D4FA5"/>
    <w:rsid w:val="005D584D"/>
    <w:rsid w:val="005D6348"/>
    <w:rsid w:val="005D6888"/>
    <w:rsid w:val="005D69A0"/>
    <w:rsid w:val="005D72B1"/>
    <w:rsid w:val="005E0334"/>
    <w:rsid w:val="005E0738"/>
    <w:rsid w:val="005E34D9"/>
    <w:rsid w:val="005E3C05"/>
    <w:rsid w:val="005E430E"/>
    <w:rsid w:val="005E5398"/>
    <w:rsid w:val="005F1583"/>
    <w:rsid w:val="005F1A31"/>
    <w:rsid w:val="005F1E69"/>
    <w:rsid w:val="005F2144"/>
    <w:rsid w:val="005F33CD"/>
    <w:rsid w:val="005F3488"/>
    <w:rsid w:val="005F3BE5"/>
    <w:rsid w:val="005F762E"/>
    <w:rsid w:val="0060044F"/>
    <w:rsid w:val="0060215F"/>
    <w:rsid w:val="006023F3"/>
    <w:rsid w:val="006056B3"/>
    <w:rsid w:val="00605835"/>
    <w:rsid w:val="0060600E"/>
    <w:rsid w:val="00607157"/>
    <w:rsid w:val="00607415"/>
    <w:rsid w:val="006114D2"/>
    <w:rsid w:val="006117F1"/>
    <w:rsid w:val="006122D3"/>
    <w:rsid w:val="00612933"/>
    <w:rsid w:val="00613987"/>
    <w:rsid w:val="006151FB"/>
    <w:rsid w:val="00616132"/>
    <w:rsid w:val="00620B0C"/>
    <w:rsid w:val="00622691"/>
    <w:rsid w:val="0062285F"/>
    <w:rsid w:val="00623BB1"/>
    <w:rsid w:val="00624C04"/>
    <w:rsid w:val="00625D01"/>
    <w:rsid w:val="00626B82"/>
    <w:rsid w:val="00627CF0"/>
    <w:rsid w:val="006300EF"/>
    <w:rsid w:val="00630617"/>
    <w:rsid w:val="006319FE"/>
    <w:rsid w:val="0063203E"/>
    <w:rsid w:val="00632134"/>
    <w:rsid w:val="0063231A"/>
    <w:rsid w:val="0063267F"/>
    <w:rsid w:val="00632B61"/>
    <w:rsid w:val="00635A1C"/>
    <w:rsid w:val="006373D1"/>
    <w:rsid w:val="00641213"/>
    <w:rsid w:val="00641459"/>
    <w:rsid w:val="0064222F"/>
    <w:rsid w:val="00645A85"/>
    <w:rsid w:val="00647AB8"/>
    <w:rsid w:val="006507CA"/>
    <w:rsid w:val="0065235D"/>
    <w:rsid w:val="006541C1"/>
    <w:rsid w:val="0065486A"/>
    <w:rsid w:val="006556A3"/>
    <w:rsid w:val="0065626B"/>
    <w:rsid w:val="00656F93"/>
    <w:rsid w:val="00657DBC"/>
    <w:rsid w:val="006609A4"/>
    <w:rsid w:val="00661862"/>
    <w:rsid w:val="0066638A"/>
    <w:rsid w:val="00666C5F"/>
    <w:rsid w:val="00667360"/>
    <w:rsid w:val="00670512"/>
    <w:rsid w:val="00670633"/>
    <w:rsid w:val="00670670"/>
    <w:rsid w:val="00670D39"/>
    <w:rsid w:val="00672339"/>
    <w:rsid w:val="0067261F"/>
    <w:rsid w:val="006731EF"/>
    <w:rsid w:val="006744FF"/>
    <w:rsid w:val="0067496F"/>
    <w:rsid w:val="006756F3"/>
    <w:rsid w:val="006757B2"/>
    <w:rsid w:val="006766F9"/>
    <w:rsid w:val="00680E0B"/>
    <w:rsid w:val="00681160"/>
    <w:rsid w:val="006817BB"/>
    <w:rsid w:val="006824CE"/>
    <w:rsid w:val="00682E27"/>
    <w:rsid w:val="0068426E"/>
    <w:rsid w:val="00684581"/>
    <w:rsid w:val="006859ED"/>
    <w:rsid w:val="0068753B"/>
    <w:rsid w:val="00687540"/>
    <w:rsid w:val="00690898"/>
    <w:rsid w:val="00691109"/>
    <w:rsid w:val="00691157"/>
    <w:rsid w:val="006914E9"/>
    <w:rsid w:val="00691A5E"/>
    <w:rsid w:val="00693313"/>
    <w:rsid w:val="00694192"/>
    <w:rsid w:val="00694227"/>
    <w:rsid w:val="0069509C"/>
    <w:rsid w:val="00695739"/>
    <w:rsid w:val="00696D70"/>
    <w:rsid w:val="00696FDD"/>
    <w:rsid w:val="006976D6"/>
    <w:rsid w:val="00697A50"/>
    <w:rsid w:val="006A1B27"/>
    <w:rsid w:val="006A2C64"/>
    <w:rsid w:val="006A7822"/>
    <w:rsid w:val="006B1A0D"/>
    <w:rsid w:val="006B2970"/>
    <w:rsid w:val="006B2FFF"/>
    <w:rsid w:val="006B308C"/>
    <w:rsid w:val="006B5D48"/>
    <w:rsid w:val="006B5DD6"/>
    <w:rsid w:val="006B60A7"/>
    <w:rsid w:val="006B6316"/>
    <w:rsid w:val="006B69FC"/>
    <w:rsid w:val="006B7FEC"/>
    <w:rsid w:val="006C039A"/>
    <w:rsid w:val="006C19D6"/>
    <w:rsid w:val="006C2825"/>
    <w:rsid w:val="006C461B"/>
    <w:rsid w:val="006C55E4"/>
    <w:rsid w:val="006C5A10"/>
    <w:rsid w:val="006D18EC"/>
    <w:rsid w:val="006D36A0"/>
    <w:rsid w:val="006D5F0F"/>
    <w:rsid w:val="006D70F8"/>
    <w:rsid w:val="006E026D"/>
    <w:rsid w:val="006E162A"/>
    <w:rsid w:val="006E1E70"/>
    <w:rsid w:val="006E22AD"/>
    <w:rsid w:val="006E2A34"/>
    <w:rsid w:val="006E57DB"/>
    <w:rsid w:val="006E647D"/>
    <w:rsid w:val="006E7A34"/>
    <w:rsid w:val="006F0145"/>
    <w:rsid w:val="006F0B83"/>
    <w:rsid w:val="006F1301"/>
    <w:rsid w:val="006F22A8"/>
    <w:rsid w:val="006F24B6"/>
    <w:rsid w:val="006F37BF"/>
    <w:rsid w:val="006F4CE5"/>
    <w:rsid w:val="006F5105"/>
    <w:rsid w:val="006F5675"/>
    <w:rsid w:val="007000E5"/>
    <w:rsid w:val="00702246"/>
    <w:rsid w:val="00702ECC"/>
    <w:rsid w:val="00703DC9"/>
    <w:rsid w:val="007044F9"/>
    <w:rsid w:val="00704B02"/>
    <w:rsid w:val="007057E9"/>
    <w:rsid w:val="007060DD"/>
    <w:rsid w:val="00707807"/>
    <w:rsid w:val="00711A07"/>
    <w:rsid w:val="00714A66"/>
    <w:rsid w:val="00714BC1"/>
    <w:rsid w:val="007151CA"/>
    <w:rsid w:val="00715EFB"/>
    <w:rsid w:val="00716C02"/>
    <w:rsid w:val="0071784B"/>
    <w:rsid w:val="007200E5"/>
    <w:rsid w:val="00721712"/>
    <w:rsid w:val="0072293A"/>
    <w:rsid w:val="007232D7"/>
    <w:rsid w:val="00724EB8"/>
    <w:rsid w:val="00725593"/>
    <w:rsid w:val="007260F8"/>
    <w:rsid w:val="007309B7"/>
    <w:rsid w:val="00730DF6"/>
    <w:rsid w:val="00731963"/>
    <w:rsid w:val="007320AA"/>
    <w:rsid w:val="00732323"/>
    <w:rsid w:val="00734397"/>
    <w:rsid w:val="00734C8E"/>
    <w:rsid w:val="00734DE3"/>
    <w:rsid w:val="00736F5B"/>
    <w:rsid w:val="00740142"/>
    <w:rsid w:val="00740A9D"/>
    <w:rsid w:val="0074381C"/>
    <w:rsid w:val="00743CE6"/>
    <w:rsid w:val="00744BAD"/>
    <w:rsid w:val="00744F35"/>
    <w:rsid w:val="007455C3"/>
    <w:rsid w:val="00745A18"/>
    <w:rsid w:val="00747F7F"/>
    <w:rsid w:val="00752ADC"/>
    <w:rsid w:val="0075440D"/>
    <w:rsid w:val="00755DFA"/>
    <w:rsid w:val="0075639B"/>
    <w:rsid w:val="0075648A"/>
    <w:rsid w:val="00756A6A"/>
    <w:rsid w:val="007576F4"/>
    <w:rsid w:val="007577C7"/>
    <w:rsid w:val="00761B3C"/>
    <w:rsid w:val="00762254"/>
    <w:rsid w:val="0076273D"/>
    <w:rsid w:val="0076308E"/>
    <w:rsid w:val="00763122"/>
    <w:rsid w:val="007655D8"/>
    <w:rsid w:val="0076638F"/>
    <w:rsid w:val="00766A05"/>
    <w:rsid w:val="00770A70"/>
    <w:rsid w:val="00771142"/>
    <w:rsid w:val="00772F5A"/>
    <w:rsid w:val="00772FEB"/>
    <w:rsid w:val="007758A4"/>
    <w:rsid w:val="00775A3B"/>
    <w:rsid w:val="00776780"/>
    <w:rsid w:val="00776BA8"/>
    <w:rsid w:val="007815B6"/>
    <w:rsid w:val="00781EB9"/>
    <w:rsid w:val="00782C31"/>
    <w:rsid w:val="0078336B"/>
    <w:rsid w:val="00783707"/>
    <w:rsid w:val="00784CDA"/>
    <w:rsid w:val="007879C2"/>
    <w:rsid w:val="007904FF"/>
    <w:rsid w:val="00790F33"/>
    <w:rsid w:val="00791F73"/>
    <w:rsid w:val="007922D1"/>
    <w:rsid w:val="00793628"/>
    <w:rsid w:val="007948A8"/>
    <w:rsid w:val="00794D0C"/>
    <w:rsid w:val="007964A5"/>
    <w:rsid w:val="00796E02"/>
    <w:rsid w:val="007A0985"/>
    <w:rsid w:val="007A1818"/>
    <w:rsid w:val="007A35F2"/>
    <w:rsid w:val="007A5526"/>
    <w:rsid w:val="007A5612"/>
    <w:rsid w:val="007B08C7"/>
    <w:rsid w:val="007B11FA"/>
    <w:rsid w:val="007B3C16"/>
    <w:rsid w:val="007B4024"/>
    <w:rsid w:val="007B4304"/>
    <w:rsid w:val="007B4BF4"/>
    <w:rsid w:val="007B4FC5"/>
    <w:rsid w:val="007B535D"/>
    <w:rsid w:val="007B5861"/>
    <w:rsid w:val="007B61AE"/>
    <w:rsid w:val="007C1A71"/>
    <w:rsid w:val="007C2935"/>
    <w:rsid w:val="007C3BF8"/>
    <w:rsid w:val="007C3D95"/>
    <w:rsid w:val="007C45B0"/>
    <w:rsid w:val="007C604D"/>
    <w:rsid w:val="007C7258"/>
    <w:rsid w:val="007D00DD"/>
    <w:rsid w:val="007D0BC0"/>
    <w:rsid w:val="007D1EB3"/>
    <w:rsid w:val="007D3486"/>
    <w:rsid w:val="007D43AC"/>
    <w:rsid w:val="007D4F63"/>
    <w:rsid w:val="007D518D"/>
    <w:rsid w:val="007D5DC5"/>
    <w:rsid w:val="007D7361"/>
    <w:rsid w:val="007D7E4D"/>
    <w:rsid w:val="007E184A"/>
    <w:rsid w:val="007E2B3F"/>
    <w:rsid w:val="007E2BA5"/>
    <w:rsid w:val="007E35DF"/>
    <w:rsid w:val="007E433C"/>
    <w:rsid w:val="007E4A31"/>
    <w:rsid w:val="007E6A42"/>
    <w:rsid w:val="007E6B06"/>
    <w:rsid w:val="007E7A55"/>
    <w:rsid w:val="007F0096"/>
    <w:rsid w:val="007F0E45"/>
    <w:rsid w:val="007F1C70"/>
    <w:rsid w:val="007F3E96"/>
    <w:rsid w:val="007F4E9E"/>
    <w:rsid w:val="007F5375"/>
    <w:rsid w:val="007F774E"/>
    <w:rsid w:val="008013CA"/>
    <w:rsid w:val="00802451"/>
    <w:rsid w:val="00803436"/>
    <w:rsid w:val="00803817"/>
    <w:rsid w:val="0080473A"/>
    <w:rsid w:val="00804870"/>
    <w:rsid w:val="00804D40"/>
    <w:rsid w:val="0080605F"/>
    <w:rsid w:val="00811342"/>
    <w:rsid w:val="00811BCF"/>
    <w:rsid w:val="0081381C"/>
    <w:rsid w:val="00813F99"/>
    <w:rsid w:val="00813FA0"/>
    <w:rsid w:val="008168DD"/>
    <w:rsid w:val="00817BF9"/>
    <w:rsid w:val="00821291"/>
    <w:rsid w:val="00821C6C"/>
    <w:rsid w:val="00821E7C"/>
    <w:rsid w:val="008220F1"/>
    <w:rsid w:val="00823D96"/>
    <w:rsid w:val="00824819"/>
    <w:rsid w:val="00824D30"/>
    <w:rsid w:val="00825B64"/>
    <w:rsid w:val="00826A3A"/>
    <w:rsid w:val="0082757D"/>
    <w:rsid w:val="008313F7"/>
    <w:rsid w:val="00831A1D"/>
    <w:rsid w:val="008327E4"/>
    <w:rsid w:val="00832E99"/>
    <w:rsid w:val="00836C61"/>
    <w:rsid w:val="00841F74"/>
    <w:rsid w:val="008423ED"/>
    <w:rsid w:val="00843F19"/>
    <w:rsid w:val="00845774"/>
    <w:rsid w:val="00845B7A"/>
    <w:rsid w:val="00846C26"/>
    <w:rsid w:val="00846DD0"/>
    <w:rsid w:val="00847667"/>
    <w:rsid w:val="0084776C"/>
    <w:rsid w:val="00850C3C"/>
    <w:rsid w:val="008518D9"/>
    <w:rsid w:val="008526D9"/>
    <w:rsid w:val="00853B83"/>
    <w:rsid w:val="0085514E"/>
    <w:rsid w:val="0085574B"/>
    <w:rsid w:val="00857224"/>
    <w:rsid w:val="00861078"/>
    <w:rsid w:val="00864E53"/>
    <w:rsid w:val="00864E6B"/>
    <w:rsid w:val="0086557F"/>
    <w:rsid w:val="00866A26"/>
    <w:rsid w:val="0087032C"/>
    <w:rsid w:val="008706E3"/>
    <w:rsid w:val="00871547"/>
    <w:rsid w:val="00871658"/>
    <w:rsid w:val="00871890"/>
    <w:rsid w:val="00873CFE"/>
    <w:rsid w:val="00874DF6"/>
    <w:rsid w:val="008768B8"/>
    <w:rsid w:val="00876BCE"/>
    <w:rsid w:val="00881208"/>
    <w:rsid w:val="008821B5"/>
    <w:rsid w:val="00883124"/>
    <w:rsid w:val="00883EB4"/>
    <w:rsid w:val="0088443B"/>
    <w:rsid w:val="008846E5"/>
    <w:rsid w:val="00890853"/>
    <w:rsid w:val="00890E68"/>
    <w:rsid w:val="008916E1"/>
    <w:rsid w:val="008917AC"/>
    <w:rsid w:val="00892D19"/>
    <w:rsid w:val="00892DDA"/>
    <w:rsid w:val="00894127"/>
    <w:rsid w:val="00894860"/>
    <w:rsid w:val="00894C1E"/>
    <w:rsid w:val="008952A3"/>
    <w:rsid w:val="00895A28"/>
    <w:rsid w:val="008971E8"/>
    <w:rsid w:val="00897861"/>
    <w:rsid w:val="008A1B5E"/>
    <w:rsid w:val="008A1EFA"/>
    <w:rsid w:val="008A2DB1"/>
    <w:rsid w:val="008A2FB6"/>
    <w:rsid w:val="008A3B35"/>
    <w:rsid w:val="008A40ED"/>
    <w:rsid w:val="008A4981"/>
    <w:rsid w:val="008A50CF"/>
    <w:rsid w:val="008A5FC6"/>
    <w:rsid w:val="008A6A5D"/>
    <w:rsid w:val="008B0859"/>
    <w:rsid w:val="008B0ACE"/>
    <w:rsid w:val="008B0ED8"/>
    <w:rsid w:val="008B3597"/>
    <w:rsid w:val="008B3C56"/>
    <w:rsid w:val="008B4EC1"/>
    <w:rsid w:val="008B55A7"/>
    <w:rsid w:val="008B66A4"/>
    <w:rsid w:val="008C02B1"/>
    <w:rsid w:val="008C1301"/>
    <w:rsid w:val="008C330F"/>
    <w:rsid w:val="008C407A"/>
    <w:rsid w:val="008C52F4"/>
    <w:rsid w:val="008C74B9"/>
    <w:rsid w:val="008C79C6"/>
    <w:rsid w:val="008D2FF1"/>
    <w:rsid w:val="008D3C1D"/>
    <w:rsid w:val="008D521A"/>
    <w:rsid w:val="008D727A"/>
    <w:rsid w:val="008E0930"/>
    <w:rsid w:val="008E1404"/>
    <w:rsid w:val="008E172D"/>
    <w:rsid w:val="008E18F0"/>
    <w:rsid w:val="008E223E"/>
    <w:rsid w:val="008E2BC9"/>
    <w:rsid w:val="008E2E7E"/>
    <w:rsid w:val="008E520E"/>
    <w:rsid w:val="008E5B68"/>
    <w:rsid w:val="008E6101"/>
    <w:rsid w:val="008E6B6B"/>
    <w:rsid w:val="008E7F0A"/>
    <w:rsid w:val="008F0022"/>
    <w:rsid w:val="008F0555"/>
    <w:rsid w:val="008F0D13"/>
    <w:rsid w:val="008F3A10"/>
    <w:rsid w:val="008F4154"/>
    <w:rsid w:val="008F5741"/>
    <w:rsid w:val="008F6214"/>
    <w:rsid w:val="0090328A"/>
    <w:rsid w:val="00906000"/>
    <w:rsid w:val="009073F3"/>
    <w:rsid w:val="00907ED2"/>
    <w:rsid w:val="0091063F"/>
    <w:rsid w:val="00910AE6"/>
    <w:rsid w:val="00911E50"/>
    <w:rsid w:val="00912043"/>
    <w:rsid w:val="00912373"/>
    <w:rsid w:val="00915592"/>
    <w:rsid w:val="00915A90"/>
    <w:rsid w:val="00916D6A"/>
    <w:rsid w:val="00921ADF"/>
    <w:rsid w:val="0092460F"/>
    <w:rsid w:val="009267E7"/>
    <w:rsid w:val="0093035E"/>
    <w:rsid w:val="0093329E"/>
    <w:rsid w:val="0093638A"/>
    <w:rsid w:val="00937EEF"/>
    <w:rsid w:val="0094025D"/>
    <w:rsid w:val="00941A2B"/>
    <w:rsid w:val="009420F8"/>
    <w:rsid w:val="00942637"/>
    <w:rsid w:val="009465F8"/>
    <w:rsid w:val="009502E5"/>
    <w:rsid w:val="00952BAC"/>
    <w:rsid w:val="00952E0D"/>
    <w:rsid w:val="009547B5"/>
    <w:rsid w:val="00954DA3"/>
    <w:rsid w:val="009550FF"/>
    <w:rsid w:val="00955C58"/>
    <w:rsid w:val="009564E5"/>
    <w:rsid w:val="009567C9"/>
    <w:rsid w:val="00957087"/>
    <w:rsid w:val="009573AB"/>
    <w:rsid w:val="00963370"/>
    <w:rsid w:val="009639F0"/>
    <w:rsid w:val="0096436B"/>
    <w:rsid w:val="009654B0"/>
    <w:rsid w:val="00966D8F"/>
    <w:rsid w:val="00971CB4"/>
    <w:rsid w:val="009725B2"/>
    <w:rsid w:val="00972EF5"/>
    <w:rsid w:val="00972F8C"/>
    <w:rsid w:val="009735B2"/>
    <w:rsid w:val="0097523E"/>
    <w:rsid w:val="0098030B"/>
    <w:rsid w:val="00980649"/>
    <w:rsid w:val="009816C1"/>
    <w:rsid w:val="00982C79"/>
    <w:rsid w:val="00983E44"/>
    <w:rsid w:val="00983EFF"/>
    <w:rsid w:val="00984C69"/>
    <w:rsid w:val="0098609F"/>
    <w:rsid w:val="0099027C"/>
    <w:rsid w:val="00990A92"/>
    <w:rsid w:val="00992BEE"/>
    <w:rsid w:val="00992E24"/>
    <w:rsid w:val="009945A4"/>
    <w:rsid w:val="0099472C"/>
    <w:rsid w:val="00994C76"/>
    <w:rsid w:val="009954F7"/>
    <w:rsid w:val="00995932"/>
    <w:rsid w:val="00996A16"/>
    <w:rsid w:val="009975FC"/>
    <w:rsid w:val="009A13B3"/>
    <w:rsid w:val="009A1681"/>
    <w:rsid w:val="009A1E7B"/>
    <w:rsid w:val="009A25CC"/>
    <w:rsid w:val="009A27B7"/>
    <w:rsid w:val="009A2E74"/>
    <w:rsid w:val="009A2E7D"/>
    <w:rsid w:val="009A3B2D"/>
    <w:rsid w:val="009A3EDE"/>
    <w:rsid w:val="009A577A"/>
    <w:rsid w:val="009A6287"/>
    <w:rsid w:val="009A66D1"/>
    <w:rsid w:val="009A66EC"/>
    <w:rsid w:val="009A73D6"/>
    <w:rsid w:val="009A7805"/>
    <w:rsid w:val="009B1480"/>
    <w:rsid w:val="009B1BDE"/>
    <w:rsid w:val="009B2D0C"/>
    <w:rsid w:val="009B4350"/>
    <w:rsid w:val="009B4B21"/>
    <w:rsid w:val="009B4E4D"/>
    <w:rsid w:val="009B52CE"/>
    <w:rsid w:val="009B59EB"/>
    <w:rsid w:val="009B5A04"/>
    <w:rsid w:val="009B6E9C"/>
    <w:rsid w:val="009B7124"/>
    <w:rsid w:val="009B7D73"/>
    <w:rsid w:val="009B7DAB"/>
    <w:rsid w:val="009C0881"/>
    <w:rsid w:val="009C0C88"/>
    <w:rsid w:val="009C1424"/>
    <w:rsid w:val="009C17A1"/>
    <w:rsid w:val="009C470F"/>
    <w:rsid w:val="009C51E0"/>
    <w:rsid w:val="009C5A1D"/>
    <w:rsid w:val="009C6E4D"/>
    <w:rsid w:val="009C750F"/>
    <w:rsid w:val="009D0C59"/>
    <w:rsid w:val="009D39C2"/>
    <w:rsid w:val="009D4E26"/>
    <w:rsid w:val="009D5A53"/>
    <w:rsid w:val="009D621E"/>
    <w:rsid w:val="009D6255"/>
    <w:rsid w:val="009D6E8E"/>
    <w:rsid w:val="009D713C"/>
    <w:rsid w:val="009D789A"/>
    <w:rsid w:val="009E156E"/>
    <w:rsid w:val="009E415D"/>
    <w:rsid w:val="009E4FBE"/>
    <w:rsid w:val="009E6533"/>
    <w:rsid w:val="009E6BD6"/>
    <w:rsid w:val="009E7AD3"/>
    <w:rsid w:val="009F1D24"/>
    <w:rsid w:val="009F2D25"/>
    <w:rsid w:val="009F45A5"/>
    <w:rsid w:val="009F63AB"/>
    <w:rsid w:val="009F666A"/>
    <w:rsid w:val="009F6D12"/>
    <w:rsid w:val="009F709F"/>
    <w:rsid w:val="009F7CBC"/>
    <w:rsid w:val="00A0110F"/>
    <w:rsid w:val="00A01257"/>
    <w:rsid w:val="00A01721"/>
    <w:rsid w:val="00A031D6"/>
    <w:rsid w:val="00A03CE6"/>
    <w:rsid w:val="00A05753"/>
    <w:rsid w:val="00A061E6"/>
    <w:rsid w:val="00A0750F"/>
    <w:rsid w:val="00A12640"/>
    <w:rsid w:val="00A13362"/>
    <w:rsid w:val="00A14BFB"/>
    <w:rsid w:val="00A15D59"/>
    <w:rsid w:val="00A16A69"/>
    <w:rsid w:val="00A23BE3"/>
    <w:rsid w:val="00A2427C"/>
    <w:rsid w:val="00A245EA"/>
    <w:rsid w:val="00A24A7C"/>
    <w:rsid w:val="00A2729E"/>
    <w:rsid w:val="00A30F93"/>
    <w:rsid w:val="00A31028"/>
    <w:rsid w:val="00A3183A"/>
    <w:rsid w:val="00A31ABA"/>
    <w:rsid w:val="00A33430"/>
    <w:rsid w:val="00A33675"/>
    <w:rsid w:val="00A33B2A"/>
    <w:rsid w:val="00A340F5"/>
    <w:rsid w:val="00A35E5C"/>
    <w:rsid w:val="00A35E6B"/>
    <w:rsid w:val="00A36E7A"/>
    <w:rsid w:val="00A37B68"/>
    <w:rsid w:val="00A44B55"/>
    <w:rsid w:val="00A452D0"/>
    <w:rsid w:val="00A457BC"/>
    <w:rsid w:val="00A45E58"/>
    <w:rsid w:val="00A46B21"/>
    <w:rsid w:val="00A47374"/>
    <w:rsid w:val="00A47682"/>
    <w:rsid w:val="00A50025"/>
    <w:rsid w:val="00A512D8"/>
    <w:rsid w:val="00A5136B"/>
    <w:rsid w:val="00A5232C"/>
    <w:rsid w:val="00A542A3"/>
    <w:rsid w:val="00A54CF1"/>
    <w:rsid w:val="00A559AE"/>
    <w:rsid w:val="00A55DAC"/>
    <w:rsid w:val="00A56240"/>
    <w:rsid w:val="00A6048C"/>
    <w:rsid w:val="00A61725"/>
    <w:rsid w:val="00A650E2"/>
    <w:rsid w:val="00A66BD3"/>
    <w:rsid w:val="00A70773"/>
    <w:rsid w:val="00A7077A"/>
    <w:rsid w:val="00A73689"/>
    <w:rsid w:val="00A745D7"/>
    <w:rsid w:val="00A7467D"/>
    <w:rsid w:val="00A75208"/>
    <w:rsid w:val="00A7766D"/>
    <w:rsid w:val="00A77D95"/>
    <w:rsid w:val="00A80478"/>
    <w:rsid w:val="00A82028"/>
    <w:rsid w:val="00A83064"/>
    <w:rsid w:val="00A84419"/>
    <w:rsid w:val="00A850A9"/>
    <w:rsid w:val="00A85D32"/>
    <w:rsid w:val="00A86D55"/>
    <w:rsid w:val="00A87FB9"/>
    <w:rsid w:val="00A90798"/>
    <w:rsid w:val="00A923EA"/>
    <w:rsid w:val="00A9287D"/>
    <w:rsid w:val="00A92D9F"/>
    <w:rsid w:val="00A94E6C"/>
    <w:rsid w:val="00A96C0D"/>
    <w:rsid w:val="00A97702"/>
    <w:rsid w:val="00A97E2D"/>
    <w:rsid w:val="00AA0E60"/>
    <w:rsid w:val="00AA169F"/>
    <w:rsid w:val="00AA17C5"/>
    <w:rsid w:val="00AA25E2"/>
    <w:rsid w:val="00AA4277"/>
    <w:rsid w:val="00AA429D"/>
    <w:rsid w:val="00AA5BD7"/>
    <w:rsid w:val="00AA605D"/>
    <w:rsid w:val="00AA72A9"/>
    <w:rsid w:val="00AB0636"/>
    <w:rsid w:val="00AB06CD"/>
    <w:rsid w:val="00AB0E95"/>
    <w:rsid w:val="00AB15BF"/>
    <w:rsid w:val="00AB28DF"/>
    <w:rsid w:val="00AB2C26"/>
    <w:rsid w:val="00AB3154"/>
    <w:rsid w:val="00AB3335"/>
    <w:rsid w:val="00AB4AC7"/>
    <w:rsid w:val="00AB5321"/>
    <w:rsid w:val="00AB6EFB"/>
    <w:rsid w:val="00AC2444"/>
    <w:rsid w:val="00AC2FBA"/>
    <w:rsid w:val="00AC4494"/>
    <w:rsid w:val="00AC4B19"/>
    <w:rsid w:val="00AC5309"/>
    <w:rsid w:val="00AC5C9B"/>
    <w:rsid w:val="00AC5F1F"/>
    <w:rsid w:val="00AC6440"/>
    <w:rsid w:val="00AC67E8"/>
    <w:rsid w:val="00AC7D67"/>
    <w:rsid w:val="00AD01B2"/>
    <w:rsid w:val="00AD0E37"/>
    <w:rsid w:val="00AD14FA"/>
    <w:rsid w:val="00AD1DA9"/>
    <w:rsid w:val="00AD3054"/>
    <w:rsid w:val="00AD3453"/>
    <w:rsid w:val="00AD430A"/>
    <w:rsid w:val="00AD44D0"/>
    <w:rsid w:val="00AD4D03"/>
    <w:rsid w:val="00AD5F89"/>
    <w:rsid w:val="00AD6000"/>
    <w:rsid w:val="00AD7FEA"/>
    <w:rsid w:val="00AE13A8"/>
    <w:rsid w:val="00AE1400"/>
    <w:rsid w:val="00AE30B0"/>
    <w:rsid w:val="00AE3350"/>
    <w:rsid w:val="00AE3C25"/>
    <w:rsid w:val="00AE4D4F"/>
    <w:rsid w:val="00AE54DC"/>
    <w:rsid w:val="00AF12DE"/>
    <w:rsid w:val="00AF195F"/>
    <w:rsid w:val="00AF3CBD"/>
    <w:rsid w:val="00AF5744"/>
    <w:rsid w:val="00AF582A"/>
    <w:rsid w:val="00B0141D"/>
    <w:rsid w:val="00B022F2"/>
    <w:rsid w:val="00B02515"/>
    <w:rsid w:val="00B0259A"/>
    <w:rsid w:val="00B0299C"/>
    <w:rsid w:val="00B050EE"/>
    <w:rsid w:val="00B06583"/>
    <w:rsid w:val="00B10C90"/>
    <w:rsid w:val="00B12297"/>
    <w:rsid w:val="00B12981"/>
    <w:rsid w:val="00B1308F"/>
    <w:rsid w:val="00B1413E"/>
    <w:rsid w:val="00B15127"/>
    <w:rsid w:val="00B15EDA"/>
    <w:rsid w:val="00B1604D"/>
    <w:rsid w:val="00B2016C"/>
    <w:rsid w:val="00B20349"/>
    <w:rsid w:val="00B20589"/>
    <w:rsid w:val="00B20BCB"/>
    <w:rsid w:val="00B215D3"/>
    <w:rsid w:val="00B216EC"/>
    <w:rsid w:val="00B220E6"/>
    <w:rsid w:val="00B22214"/>
    <w:rsid w:val="00B2294F"/>
    <w:rsid w:val="00B23303"/>
    <w:rsid w:val="00B233FC"/>
    <w:rsid w:val="00B26F45"/>
    <w:rsid w:val="00B2702D"/>
    <w:rsid w:val="00B2799E"/>
    <w:rsid w:val="00B315E4"/>
    <w:rsid w:val="00B336BB"/>
    <w:rsid w:val="00B36D13"/>
    <w:rsid w:val="00B40181"/>
    <w:rsid w:val="00B4135A"/>
    <w:rsid w:val="00B42CDD"/>
    <w:rsid w:val="00B44B65"/>
    <w:rsid w:val="00B452A7"/>
    <w:rsid w:val="00B46300"/>
    <w:rsid w:val="00B472C0"/>
    <w:rsid w:val="00B51430"/>
    <w:rsid w:val="00B51748"/>
    <w:rsid w:val="00B51A22"/>
    <w:rsid w:val="00B52690"/>
    <w:rsid w:val="00B52A75"/>
    <w:rsid w:val="00B52F13"/>
    <w:rsid w:val="00B52F91"/>
    <w:rsid w:val="00B601B9"/>
    <w:rsid w:val="00B62A3E"/>
    <w:rsid w:val="00B6322A"/>
    <w:rsid w:val="00B63E32"/>
    <w:rsid w:val="00B646E0"/>
    <w:rsid w:val="00B66548"/>
    <w:rsid w:val="00B66AEB"/>
    <w:rsid w:val="00B6735C"/>
    <w:rsid w:val="00B71E74"/>
    <w:rsid w:val="00B7270C"/>
    <w:rsid w:val="00B72C69"/>
    <w:rsid w:val="00B73B55"/>
    <w:rsid w:val="00B74385"/>
    <w:rsid w:val="00B74E0A"/>
    <w:rsid w:val="00B75154"/>
    <w:rsid w:val="00B80911"/>
    <w:rsid w:val="00B81370"/>
    <w:rsid w:val="00B8210C"/>
    <w:rsid w:val="00B83F22"/>
    <w:rsid w:val="00B84A18"/>
    <w:rsid w:val="00B84C4F"/>
    <w:rsid w:val="00B85BD8"/>
    <w:rsid w:val="00B865D8"/>
    <w:rsid w:val="00B86F76"/>
    <w:rsid w:val="00B87BCF"/>
    <w:rsid w:val="00B90C89"/>
    <w:rsid w:val="00B91C9F"/>
    <w:rsid w:val="00B925D7"/>
    <w:rsid w:val="00B925DE"/>
    <w:rsid w:val="00B93C88"/>
    <w:rsid w:val="00B94A40"/>
    <w:rsid w:val="00B9504D"/>
    <w:rsid w:val="00B96312"/>
    <w:rsid w:val="00B96775"/>
    <w:rsid w:val="00B97E28"/>
    <w:rsid w:val="00BA1A55"/>
    <w:rsid w:val="00BA2B5A"/>
    <w:rsid w:val="00BA35BC"/>
    <w:rsid w:val="00BA3BAC"/>
    <w:rsid w:val="00BA59DD"/>
    <w:rsid w:val="00BA775F"/>
    <w:rsid w:val="00BA7CA7"/>
    <w:rsid w:val="00BB0E2F"/>
    <w:rsid w:val="00BB1522"/>
    <w:rsid w:val="00BB1CE1"/>
    <w:rsid w:val="00BB2BAB"/>
    <w:rsid w:val="00BB4C04"/>
    <w:rsid w:val="00BB7479"/>
    <w:rsid w:val="00BB7D68"/>
    <w:rsid w:val="00BC025F"/>
    <w:rsid w:val="00BC1386"/>
    <w:rsid w:val="00BC17E6"/>
    <w:rsid w:val="00BC208D"/>
    <w:rsid w:val="00BC33E3"/>
    <w:rsid w:val="00BC5275"/>
    <w:rsid w:val="00BC53C8"/>
    <w:rsid w:val="00BC58ED"/>
    <w:rsid w:val="00BC78CA"/>
    <w:rsid w:val="00BC7ECB"/>
    <w:rsid w:val="00BD1396"/>
    <w:rsid w:val="00BD1B03"/>
    <w:rsid w:val="00BD1FFE"/>
    <w:rsid w:val="00BD3158"/>
    <w:rsid w:val="00BD32DB"/>
    <w:rsid w:val="00BD3E20"/>
    <w:rsid w:val="00BD49D4"/>
    <w:rsid w:val="00BD5140"/>
    <w:rsid w:val="00BD5D94"/>
    <w:rsid w:val="00BD5FF3"/>
    <w:rsid w:val="00BD7811"/>
    <w:rsid w:val="00BD79C3"/>
    <w:rsid w:val="00BD7FBF"/>
    <w:rsid w:val="00BE1933"/>
    <w:rsid w:val="00BE2962"/>
    <w:rsid w:val="00BE2A6B"/>
    <w:rsid w:val="00BE4640"/>
    <w:rsid w:val="00BE5DD7"/>
    <w:rsid w:val="00BE6042"/>
    <w:rsid w:val="00BE78FF"/>
    <w:rsid w:val="00BF05C7"/>
    <w:rsid w:val="00BF1EE7"/>
    <w:rsid w:val="00BF26E6"/>
    <w:rsid w:val="00BF534A"/>
    <w:rsid w:val="00BF6F1D"/>
    <w:rsid w:val="00C000AC"/>
    <w:rsid w:val="00C016CD"/>
    <w:rsid w:val="00C01D02"/>
    <w:rsid w:val="00C02F38"/>
    <w:rsid w:val="00C042B6"/>
    <w:rsid w:val="00C05161"/>
    <w:rsid w:val="00C1015A"/>
    <w:rsid w:val="00C105F6"/>
    <w:rsid w:val="00C112D1"/>
    <w:rsid w:val="00C12104"/>
    <w:rsid w:val="00C13F83"/>
    <w:rsid w:val="00C16959"/>
    <w:rsid w:val="00C175B0"/>
    <w:rsid w:val="00C17F24"/>
    <w:rsid w:val="00C20131"/>
    <w:rsid w:val="00C226A6"/>
    <w:rsid w:val="00C24DB2"/>
    <w:rsid w:val="00C25BF2"/>
    <w:rsid w:val="00C269F3"/>
    <w:rsid w:val="00C26A81"/>
    <w:rsid w:val="00C26C63"/>
    <w:rsid w:val="00C26F40"/>
    <w:rsid w:val="00C30D25"/>
    <w:rsid w:val="00C3118F"/>
    <w:rsid w:val="00C31768"/>
    <w:rsid w:val="00C31E8B"/>
    <w:rsid w:val="00C32902"/>
    <w:rsid w:val="00C32A83"/>
    <w:rsid w:val="00C34B66"/>
    <w:rsid w:val="00C35719"/>
    <w:rsid w:val="00C36970"/>
    <w:rsid w:val="00C37083"/>
    <w:rsid w:val="00C379DD"/>
    <w:rsid w:val="00C37A82"/>
    <w:rsid w:val="00C40434"/>
    <w:rsid w:val="00C42538"/>
    <w:rsid w:val="00C426F5"/>
    <w:rsid w:val="00C4276B"/>
    <w:rsid w:val="00C43C2A"/>
    <w:rsid w:val="00C460B5"/>
    <w:rsid w:val="00C46297"/>
    <w:rsid w:val="00C47D9B"/>
    <w:rsid w:val="00C47DF1"/>
    <w:rsid w:val="00C50475"/>
    <w:rsid w:val="00C5148A"/>
    <w:rsid w:val="00C51ADB"/>
    <w:rsid w:val="00C52C11"/>
    <w:rsid w:val="00C55712"/>
    <w:rsid w:val="00C5591C"/>
    <w:rsid w:val="00C55BB1"/>
    <w:rsid w:val="00C573F6"/>
    <w:rsid w:val="00C57C05"/>
    <w:rsid w:val="00C57C08"/>
    <w:rsid w:val="00C6016C"/>
    <w:rsid w:val="00C62E17"/>
    <w:rsid w:val="00C63A78"/>
    <w:rsid w:val="00C64DC6"/>
    <w:rsid w:val="00C65734"/>
    <w:rsid w:val="00C6588D"/>
    <w:rsid w:val="00C66EF8"/>
    <w:rsid w:val="00C67C3C"/>
    <w:rsid w:val="00C725DB"/>
    <w:rsid w:val="00C73E93"/>
    <w:rsid w:val="00C75222"/>
    <w:rsid w:val="00C7578E"/>
    <w:rsid w:val="00C811F0"/>
    <w:rsid w:val="00C8132F"/>
    <w:rsid w:val="00C81735"/>
    <w:rsid w:val="00C81743"/>
    <w:rsid w:val="00C81836"/>
    <w:rsid w:val="00C8229C"/>
    <w:rsid w:val="00C82490"/>
    <w:rsid w:val="00C82E55"/>
    <w:rsid w:val="00C83AD1"/>
    <w:rsid w:val="00C8574E"/>
    <w:rsid w:val="00C857A9"/>
    <w:rsid w:val="00C85B0F"/>
    <w:rsid w:val="00C85D5D"/>
    <w:rsid w:val="00C8639F"/>
    <w:rsid w:val="00C905EC"/>
    <w:rsid w:val="00C90B41"/>
    <w:rsid w:val="00C91EF8"/>
    <w:rsid w:val="00C94785"/>
    <w:rsid w:val="00C952D8"/>
    <w:rsid w:val="00C9556F"/>
    <w:rsid w:val="00C95B67"/>
    <w:rsid w:val="00C9713B"/>
    <w:rsid w:val="00C976AA"/>
    <w:rsid w:val="00CA065F"/>
    <w:rsid w:val="00CA0CD7"/>
    <w:rsid w:val="00CA2113"/>
    <w:rsid w:val="00CA431E"/>
    <w:rsid w:val="00CA546E"/>
    <w:rsid w:val="00CA56F1"/>
    <w:rsid w:val="00CA6A7E"/>
    <w:rsid w:val="00CA6B1E"/>
    <w:rsid w:val="00CB321F"/>
    <w:rsid w:val="00CB41BC"/>
    <w:rsid w:val="00CB47B4"/>
    <w:rsid w:val="00CB533F"/>
    <w:rsid w:val="00CB5C24"/>
    <w:rsid w:val="00CB5EEC"/>
    <w:rsid w:val="00CC01CB"/>
    <w:rsid w:val="00CC0887"/>
    <w:rsid w:val="00CC0933"/>
    <w:rsid w:val="00CC1C0B"/>
    <w:rsid w:val="00CC3115"/>
    <w:rsid w:val="00CC3150"/>
    <w:rsid w:val="00CC3320"/>
    <w:rsid w:val="00CC3830"/>
    <w:rsid w:val="00CC5186"/>
    <w:rsid w:val="00CC5A58"/>
    <w:rsid w:val="00CC7CB1"/>
    <w:rsid w:val="00CD16B0"/>
    <w:rsid w:val="00CD358F"/>
    <w:rsid w:val="00CD5491"/>
    <w:rsid w:val="00CD5B11"/>
    <w:rsid w:val="00CD67C9"/>
    <w:rsid w:val="00CD6B08"/>
    <w:rsid w:val="00CE1770"/>
    <w:rsid w:val="00CE1B53"/>
    <w:rsid w:val="00CE23DF"/>
    <w:rsid w:val="00CE3354"/>
    <w:rsid w:val="00CE3A23"/>
    <w:rsid w:val="00CE3B0B"/>
    <w:rsid w:val="00CE4094"/>
    <w:rsid w:val="00CE448E"/>
    <w:rsid w:val="00CE537C"/>
    <w:rsid w:val="00CE54BA"/>
    <w:rsid w:val="00CE61EB"/>
    <w:rsid w:val="00CE6245"/>
    <w:rsid w:val="00CE665B"/>
    <w:rsid w:val="00CE75D7"/>
    <w:rsid w:val="00CE7F30"/>
    <w:rsid w:val="00CF0499"/>
    <w:rsid w:val="00CF0DF4"/>
    <w:rsid w:val="00CF151D"/>
    <w:rsid w:val="00CF152A"/>
    <w:rsid w:val="00CF16D8"/>
    <w:rsid w:val="00CF1C13"/>
    <w:rsid w:val="00CF1DF5"/>
    <w:rsid w:val="00CF30D1"/>
    <w:rsid w:val="00CF3193"/>
    <w:rsid w:val="00CF374C"/>
    <w:rsid w:val="00CF3771"/>
    <w:rsid w:val="00CF3A91"/>
    <w:rsid w:val="00CF462E"/>
    <w:rsid w:val="00CF4B15"/>
    <w:rsid w:val="00CF5F7B"/>
    <w:rsid w:val="00CF6275"/>
    <w:rsid w:val="00CF77C5"/>
    <w:rsid w:val="00D00A9D"/>
    <w:rsid w:val="00D011F4"/>
    <w:rsid w:val="00D01BEB"/>
    <w:rsid w:val="00D01E69"/>
    <w:rsid w:val="00D01FA2"/>
    <w:rsid w:val="00D02B60"/>
    <w:rsid w:val="00D04229"/>
    <w:rsid w:val="00D05E3E"/>
    <w:rsid w:val="00D06CDA"/>
    <w:rsid w:val="00D115B6"/>
    <w:rsid w:val="00D13B6D"/>
    <w:rsid w:val="00D14AD4"/>
    <w:rsid w:val="00D15FF7"/>
    <w:rsid w:val="00D16D86"/>
    <w:rsid w:val="00D16EA9"/>
    <w:rsid w:val="00D175A7"/>
    <w:rsid w:val="00D2057C"/>
    <w:rsid w:val="00D20A5D"/>
    <w:rsid w:val="00D22055"/>
    <w:rsid w:val="00D231BB"/>
    <w:rsid w:val="00D23A57"/>
    <w:rsid w:val="00D23DED"/>
    <w:rsid w:val="00D24688"/>
    <w:rsid w:val="00D24C68"/>
    <w:rsid w:val="00D256F2"/>
    <w:rsid w:val="00D25BDA"/>
    <w:rsid w:val="00D25FBA"/>
    <w:rsid w:val="00D304ED"/>
    <w:rsid w:val="00D307A2"/>
    <w:rsid w:val="00D3246B"/>
    <w:rsid w:val="00D32DC1"/>
    <w:rsid w:val="00D33458"/>
    <w:rsid w:val="00D35269"/>
    <w:rsid w:val="00D373F8"/>
    <w:rsid w:val="00D4113E"/>
    <w:rsid w:val="00D413FE"/>
    <w:rsid w:val="00D41A3F"/>
    <w:rsid w:val="00D436F3"/>
    <w:rsid w:val="00D438E2"/>
    <w:rsid w:val="00D43C91"/>
    <w:rsid w:val="00D46B37"/>
    <w:rsid w:val="00D46BD8"/>
    <w:rsid w:val="00D474B6"/>
    <w:rsid w:val="00D479F4"/>
    <w:rsid w:val="00D47BFD"/>
    <w:rsid w:val="00D47C93"/>
    <w:rsid w:val="00D51071"/>
    <w:rsid w:val="00D53BC8"/>
    <w:rsid w:val="00D54A91"/>
    <w:rsid w:val="00D562E5"/>
    <w:rsid w:val="00D572B9"/>
    <w:rsid w:val="00D57E22"/>
    <w:rsid w:val="00D616F7"/>
    <w:rsid w:val="00D61B25"/>
    <w:rsid w:val="00D625E6"/>
    <w:rsid w:val="00D632AC"/>
    <w:rsid w:val="00D63D03"/>
    <w:rsid w:val="00D63EE7"/>
    <w:rsid w:val="00D64BC5"/>
    <w:rsid w:val="00D64FE0"/>
    <w:rsid w:val="00D657FE"/>
    <w:rsid w:val="00D672F2"/>
    <w:rsid w:val="00D67B22"/>
    <w:rsid w:val="00D715E0"/>
    <w:rsid w:val="00D738D5"/>
    <w:rsid w:val="00D747B5"/>
    <w:rsid w:val="00D75DF4"/>
    <w:rsid w:val="00D811E4"/>
    <w:rsid w:val="00D8143A"/>
    <w:rsid w:val="00D815D5"/>
    <w:rsid w:val="00D81787"/>
    <w:rsid w:val="00D822EE"/>
    <w:rsid w:val="00D83452"/>
    <w:rsid w:val="00D83522"/>
    <w:rsid w:val="00D83ABF"/>
    <w:rsid w:val="00D83C0B"/>
    <w:rsid w:val="00D84968"/>
    <w:rsid w:val="00D8509D"/>
    <w:rsid w:val="00D85574"/>
    <w:rsid w:val="00D87825"/>
    <w:rsid w:val="00D879E2"/>
    <w:rsid w:val="00D9029A"/>
    <w:rsid w:val="00D907E8"/>
    <w:rsid w:val="00D91104"/>
    <w:rsid w:val="00D91758"/>
    <w:rsid w:val="00D91772"/>
    <w:rsid w:val="00D92168"/>
    <w:rsid w:val="00D93997"/>
    <w:rsid w:val="00D93DCC"/>
    <w:rsid w:val="00D94855"/>
    <w:rsid w:val="00D967E6"/>
    <w:rsid w:val="00D9701D"/>
    <w:rsid w:val="00DA02CA"/>
    <w:rsid w:val="00DA062A"/>
    <w:rsid w:val="00DA0D63"/>
    <w:rsid w:val="00DA5D75"/>
    <w:rsid w:val="00DA632F"/>
    <w:rsid w:val="00DA73C7"/>
    <w:rsid w:val="00DB5CC0"/>
    <w:rsid w:val="00DB69A5"/>
    <w:rsid w:val="00DB7736"/>
    <w:rsid w:val="00DC0683"/>
    <w:rsid w:val="00DC53C6"/>
    <w:rsid w:val="00DC6045"/>
    <w:rsid w:val="00DC6B96"/>
    <w:rsid w:val="00DC748D"/>
    <w:rsid w:val="00DC7F18"/>
    <w:rsid w:val="00DD363A"/>
    <w:rsid w:val="00DD48EB"/>
    <w:rsid w:val="00DD5B7C"/>
    <w:rsid w:val="00DD5B87"/>
    <w:rsid w:val="00DD5F7D"/>
    <w:rsid w:val="00DE1E93"/>
    <w:rsid w:val="00DE255C"/>
    <w:rsid w:val="00DE33BE"/>
    <w:rsid w:val="00DE3B39"/>
    <w:rsid w:val="00DE4350"/>
    <w:rsid w:val="00DE5351"/>
    <w:rsid w:val="00DE622E"/>
    <w:rsid w:val="00DF0F52"/>
    <w:rsid w:val="00DF188E"/>
    <w:rsid w:val="00DF2CBF"/>
    <w:rsid w:val="00DF3FFF"/>
    <w:rsid w:val="00DF5465"/>
    <w:rsid w:val="00DF6A46"/>
    <w:rsid w:val="00E01C16"/>
    <w:rsid w:val="00E01DF5"/>
    <w:rsid w:val="00E04559"/>
    <w:rsid w:val="00E056DD"/>
    <w:rsid w:val="00E05C51"/>
    <w:rsid w:val="00E076B8"/>
    <w:rsid w:val="00E10632"/>
    <w:rsid w:val="00E109E1"/>
    <w:rsid w:val="00E11A3D"/>
    <w:rsid w:val="00E140DB"/>
    <w:rsid w:val="00E14693"/>
    <w:rsid w:val="00E14EFF"/>
    <w:rsid w:val="00E203DC"/>
    <w:rsid w:val="00E20676"/>
    <w:rsid w:val="00E208C4"/>
    <w:rsid w:val="00E20F3A"/>
    <w:rsid w:val="00E21B25"/>
    <w:rsid w:val="00E224FF"/>
    <w:rsid w:val="00E226D5"/>
    <w:rsid w:val="00E24392"/>
    <w:rsid w:val="00E24711"/>
    <w:rsid w:val="00E24AD3"/>
    <w:rsid w:val="00E257DD"/>
    <w:rsid w:val="00E264CF"/>
    <w:rsid w:val="00E26F2A"/>
    <w:rsid w:val="00E30B3B"/>
    <w:rsid w:val="00E31CFE"/>
    <w:rsid w:val="00E3246B"/>
    <w:rsid w:val="00E32B4D"/>
    <w:rsid w:val="00E34F44"/>
    <w:rsid w:val="00E35A8E"/>
    <w:rsid w:val="00E36FB7"/>
    <w:rsid w:val="00E417B7"/>
    <w:rsid w:val="00E423B0"/>
    <w:rsid w:val="00E423B4"/>
    <w:rsid w:val="00E436D2"/>
    <w:rsid w:val="00E45010"/>
    <w:rsid w:val="00E45687"/>
    <w:rsid w:val="00E4572D"/>
    <w:rsid w:val="00E477B9"/>
    <w:rsid w:val="00E50575"/>
    <w:rsid w:val="00E51187"/>
    <w:rsid w:val="00E53A6E"/>
    <w:rsid w:val="00E56642"/>
    <w:rsid w:val="00E60C22"/>
    <w:rsid w:val="00E61E3C"/>
    <w:rsid w:val="00E6491D"/>
    <w:rsid w:val="00E64E42"/>
    <w:rsid w:val="00E64F98"/>
    <w:rsid w:val="00E653D0"/>
    <w:rsid w:val="00E65B3D"/>
    <w:rsid w:val="00E669D4"/>
    <w:rsid w:val="00E67219"/>
    <w:rsid w:val="00E70FE7"/>
    <w:rsid w:val="00E71262"/>
    <w:rsid w:val="00E71F69"/>
    <w:rsid w:val="00E72599"/>
    <w:rsid w:val="00E736B1"/>
    <w:rsid w:val="00E75B29"/>
    <w:rsid w:val="00E75CA4"/>
    <w:rsid w:val="00E76958"/>
    <w:rsid w:val="00E76B26"/>
    <w:rsid w:val="00E772C3"/>
    <w:rsid w:val="00E8165C"/>
    <w:rsid w:val="00E82ADE"/>
    <w:rsid w:val="00E837E2"/>
    <w:rsid w:val="00E849BA"/>
    <w:rsid w:val="00E862EB"/>
    <w:rsid w:val="00E863F4"/>
    <w:rsid w:val="00E90112"/>
    <w:rsid w:val="00E9062B"/>
    <w:rsid w:val="00E9189D"/>
    <w:rsid w:val="00E91ABA"/>
    <w:rsid w:val="00E926CA"/>
    <w:rsid w:val="00E96D8B"/>
    <w:rsid w:val="00EA12EF"/>
    <w:rsid w:val="00EA1BF1"/>
    <w:rsid w:val="00EA2677"/>
    <w:rsid w:val="00EA4457"/>
    <w:rsid w:val="00EA44DB"/>
    <w:rsid w:val="00EA52DB"/>
    <w:rsid w:val="00EA5BD4"/>
    <w:rsid w:val="00EA5EB2"/>
    <w:rsid w:val="00EA6618"/>
    <w:rsid w:val="00EA732D"/>
    <w:rsid w:val="00EA7998"/>
    <w:rsid w:val="00EB0703"/>
    <w:rsid w:val="00EB093B"/>
    <w:rsid w:val="00EB11A4"/>
    <w:rsid w:val="00EB1FD1"/>
    <w:rsid w:val="00EB22D0"/>
    <w:rsid w:val="00EB2ACD"/>
    <w:rsid w:val="00EB2BD0"/>
    <w:rsid w:val="00EB47E0"/>
    <w:rsid w:val="00EB4846"/>
    <w:rsid w:val="00EB5022"/>
    <w:rsid w:val="00EB6E87"/>
    <w:rsid w:val="00EB73D4"/>
    <w:rsid w:val="00EC054A"/>
    <w:rsid w:val="00EC06E1"/>
    <w:rsid w:val="00EC192F"/>
    <w:rsid w:val="00EC2FB5"/>
    <w:rsid w:val="00EC4E9B"/>
    <w:rsid w:val="00EC5A1A"/>
    <w:rsid w:val="00EC7919"/>
    <w:rsid w:val="00ED1124"/>
    <w:rsid w:val="00ED1DE7"/>
    <w:rsid w:val="00ED2911"/>
    <w:rsid w:val="00ED382F"/>
    <w:rsid w:val="00ED4A54"/>
    <w:rsid w:val="00ED64AC"/>
    <w:rsid w:val="00ED65A7"/>
    <w:rsid w:val="00EE0722"/>
    <w:rsid w:val="00EE076C"/>
    <w:rsid w:val="00EE1E07"/>
    <w:rsid w:val="00EE6249"/>
    <w:rsid w:val="00EE6342"/>
    <w:rsid w:val="00EE6C5E"/>
    <w:rsid w:val="00EF0509"/>
    <w:rsid w:val="00EF05F1"/>
    <w:rsid w:val="00EF1723"/>
    <w:rsid w:val="00EF1A3E"/>
    <w:rsid w:val="00EF1F28"/>
    <w:rsid w:val="00EF2AEF"/>
    <w:rsid w:val="00EF54DA"/>
    <w:rsid w:val="00EF57D5"/>
    <w:rsid w:val="00EF58D2"/>
    <w:rsid w:val="00EF72FF"/>
    <w:rsid w:val="00F01D36"/>
    <w:rsid w:val="00F02B9E"/>
    <w:rsid w:val="00F07BD0"/>
    <w:rsid w:val="00F10A99"/>
    <w:rsid w:val="00F114BE"/>
    <w:rsid w:val="00F11581"/>
    <w:rsid w:val="00F11C44"/>
    <w:rsid w:val="00F13574"/>
    <w:rsid w:val="00F13EE8"/>
    <w:rsid w:val="00F147F0"/>
    <w:rsid w:val="00F14BD8"/>
    <w:rsid w:val="00F16557"/>
    <w:rsid w:val="00F17385"/>
    <w:rsid w:val="00F17F42"/>
    <w:rsid w:val="00F20637"/>
    <w:rsid w:val="00F20979"/>
    <w:rsid w:val="00F220CD"/>
    <w:rsid w:val="00F2214F"/>
    <w:rsid w:val="00F23296"/>
    <w:rsid w:val="00F237A0"/>
    <w:rsid w:val="00F23FAC"/>
    <w:rsid w:val="00F255B2"/>
    <w:rsid w:val="00F255FE"/>
    <w:rsid w:val="00F279E6"/>
    <w:rsid w:val="00F27B2E"/>
    <w:rsid w:val="00F305D3"/>
    <w:rsid w:val="00F31B54"/>
    <w:rsid w:val="00F34FD3"/>
    <w:rsid w:val="00F37D08"/>
    <w:rsid w:val="00F40D72"/>
    <w:rsid w:val="00F41EB0"/>
    <w:rsid w:val="00F42364"/>
    <w:rsid w:val="00F43307"/>
    <w:rsid w:val="00F43AA5"/>
    <w:rsid w:val="00F44D48"/>
    <w:rsid w:val="00F44FA1"/>
    <w:rsid w:val="00F45554"/>
    <w:rsid w:val="00F457C1"/>
    <w:rsid w:val="00F52414"/>
    <w:rsid w:val="00F52A1B"/>
    <w:rsid w:val="00F539C5"/>
    <w:rsid w:val="00F55C74"/>
    <w:rsid w:val="00F56190"/>
    <w:rsid w:val="00F56ED4"/>
    <w:rsid w:val="00F57948"/>
    <w:rsid w:val="00F6011B"/>
    <w:rsid w:val="00F6034E"/>
    <w:rsid w:val="00F60362"/>
    <w:rsid w:val="00F647DD"/>
    <w:rsid w:val="00F663D4"/>
    <w:rsid w:val="00F67585"/>
    <w:rsid w:val="00F677F4"/>
    <w:rsid w:val="00F70660"/>
    <w:rsid w:val="00F70A36"/>
    <w:rsid w:val="00F7113A"/>
    <w:rsid w:val="00F73029"/>
    <w:rsid w:val="00F74EED"/>
    <w:rsid w:val="00F7507E"/>
    <w:rsid w:val="00F764C2"/>
    <w:rsid w:val="00F81B17"/>
    <w:rsid w:val="00F81C41"/>
    <w:rsid w:val="00F81E92"/>
    <w:rsid w:val="00F8222A"/>
    <w:rsid w:val="00F8285D"/>
    <w:rsid w:val="00F82E9E"/>
    <w:rsid w:val="00F833B8"/>
    <w:rsid w:val="00F83FB0"/>
    <w:rsid w:val="00F840F0"/>
    <w:rsid w:val="00F8438F"/>
    <w:rsid w:val="00F84504"/>
    <w:rsid w:val="00F8477D"/>
    <w:rsid w:val="00F862CA"/>
    <w:rsid w:val="00F86A92"/>
    <w:rsid w:val="00F92C18"/>
    <w:rsid w:val="00F93580"/>
    <w:rsid w:val="00F939AD"/>
    <w:rsid w:val="00F946BC"/>
    <w:rsid w:val="00F960AC"/>
    <w:rsid w:val="00F96644"/>
    <w:rsid w:val="00F96811"/>
    <w:rsid w:val="00FA1E72"/>
    <w:rsid w:val="00FA2069"/>
    <w:rsid w:val="00FA2A3D"/>
    <w:rsid w:val="00FA3A80"/>
    <w:rsid w:val="00FA4355"/>
    <w:rsid w:val="00FA4401"/>
    <w:rsid w:val="00FA4A02"/>
    <w:rsid w:val="00FA7CD8"/>
    <w:rsid w:val="00FB0654"/>
    <w:rsid w:val="00FB0EC8"/>
    <w:rsid w:val="00FB22B9"/>
    <w:rsid w:val="00FB3315"/>
    <w:rsid w:val="00FB34A4"/>
    <w:rsid w:val="00FB4080"/>
    <w:rsid w:val="00FB7277"/>
    <w:rsid w:val="00FC0A3C"/>
    <w:rsid w:val="00FC15F1"/>
    <w:rsid w:val="00FC2CA6"/>
    <w:rsid w:val="00FC2DC9"/>
    <w:rsid w:val="00FC2ED1"/>
    <w:rsid w:val="00FC3F92"/>
    <w:rsid w:val="00FC48D1"/>
    <w:rsid w:val="00FC75C6"/>
    <w:rsid w:val="00FD046B"/>
    <w:rsid w:val="00FD1720"/>
    <w:rsid w:val="00FD3EE7"/>
    <w:rsid w:val="00FD3F6E"/>
    <w:rsid w:val="00FD3FC6"/>
    <w:rsid w:val="00FD484C"/>
    <w:rsid w:val="00FD48F1"/>
    <w:rsid w:val="00FD54DE"/>
    <w:rsid w:val="00FD6538"/>
    <w:rsid w:val="00FE03B1"/>
    <w:rsid w:val="00FE1030"/>
    <w:rsid w:val="00FE3B1F"/>
    <w:rsid w:val="00FE452F"/>
    <w:rsid w:val="00FE540C"/>
    <w:rsid w:val="00FE6174"/>
    <w:rsid w:val="00FE647C"/>
    <w:rsid w:val="00FE6725"/>
    <w:rsid w:val="00FF10D3"/>
    <w:rsid w:val="00FF15D5"/>
    <w:rsid w:val="00FF1C64"/>
    <w:rsid w:val="00FF3B7B"/>
    <w:rsid w:val="00FF5713"/>
    <w:rsid w:val="00FF5A20"/>
    <w:rsid w:val="00FF6624"/>
    <w:rsid w:val="00FF6C9D"/>
    <w:rsid w:val="012313A8"/>
    <w:rsid w:val="017B11E4"/>
    <w:rsid w:val="01AC7D42"/>
    <w:rsid w:val="01D82440"/>
    <w:rsid w:val="01EC20E2"/>
    <w:rsid w:val="02070CCA"/>
    <w:rsid w:val="0224362A"/>
    <w:rsid w:val="024C0DD3"/>
    <w:rsid w:val="026779BA"/>
    <w:rsid w:val="039C5442"/>
    <w:rsid w:val="03B611A0"/>
    <w:rsid w:val="03DA07FF"/>
    <w:rsid w:val="03F7766B"/>
    <w:rsid w:val="04B85FF7"/>
    <w:rsid w:val="04BD0681"/>
    <w:rsid w:val="04D23811"/>
    <w:rsid w:val="04E946B7"/>
    <w:rsid w:val="05575AC4"/>
    <w:rsid w:val="05685F23"/>
    <w:rsid w:val="056F1F5A"/>
    <w:rsid w:val="05791EDF"/>
    <w:rsid w:val="05F41565"/>
    <w:rsid w:val="0644429B"/>
    <w:rsid w:val="067304F4"/>
    <w:rsid w:val="06825480"/>
    <w:rsid w:val="06826B71"/>
    <w:rsid w:val="068723D9"/>
    <w:rsid w:val="06B372F3"/>
    <w:rsid w:val="06ED54E7"/>
    <w:rsid w:val="0701111D"/>
    <w:rsid w:val="07195727"/>
    <w:rsid w:val="0728596A"/>
    <w:rsid w:val="07676428"/>
    <w:rsid w:val="077E37DC"/>
    <w:rsid w:val="078F4A42"/>
    <w:rsid w:val="07E9774B"/>
    <w:rsid w:val="08270707"/>
    <w:rsid w:val="089A4646"/>
    <w:rsid w:val="08B651F8"/>
    <w:rsid w:val="08DC4C5E"/>
    <w:rsid w:val="08E13F7A"/>
    <w:rsid w:val="08FD4BD5"/>
    <w:rsid w:val="092C1016"/>
    <w:rsid w:val="09975029"/>
    <w:rsid w:val="09A6454A"/>
    <w:rsid w:val="09F314BE"/>
    <w:rsid w:val="0A051F93"/>
    <w:rsid w:val="0A3C34DB"/>
    <w:rsid w:val="0AA0182E"/>
    <w:rsid w:val="0AAA48E8"/>
    <w:rsid w:val="0AAC42A7"/>
    <w:rsid w:val="0ABA2D7D"/>
    <w:rsid w:val="0AF223EA"/>
    <w:rsid w:val="0AF65A99"/>
    <w:rsid w:val="0B5C3103"/>
    <w:rsid w:val="0BAE21B6"/>
    <w:rsid w:val="0BF20BC7"/>
    <w:rsid w:val="0BF95AF0"/>
    <w:rsid w:val="0C346B5F"/>
    <w:rsid w:val="0C811679"/>
    <w:rsid w:val="0CAD1B6A"/>
    <w:rsid w:val="0D014D4B"/>
    <w:rsid w:val="0D215336"/>
    <w:rsid w:val="0D330F98"/>
    <w:rsid w:val="0D7F3E0A"/>
    <w:rsid w:val="0D915FD8"/>
    <w:rsid w:val="0DBA6353"/>
    <w:rsid w:val="0DBF2287"/>
    <w:rsid w:val="0DE60AB5"/>
    <w:rsid w:val="0E622648"/>
    <w:rsid w:val="0E8E39AD"/>
    <w:rsid w:val="0E8F4521"/>
    <w:rsid w:val="0EF34AB0"/>
    <w:rsid w:val="0F1F7984"/>
    <w:rsid w:val="0F2F5B7D"/>
    <w:rsid w:val="0F3259A6"/>
    <w:rsid w:val="0F692FC4"/>
    <w:rsid w:val="0FB87AA7"/>
    <w:rsid w:val="0FDA7A1E"/>
    <w:rsid w:val="0FDF10D4"/>
    <w:rsid w:val="0FED59A3"/>
    <w:rsid w:val="0FF7707E"/>
    <w:rsid w:val="108857DD"/>
    <w:rsid w:val="109B71AD"/>
    <w:rsid w:val="10A10E9D"/>
    <w:rsid w:val="112F180D"/>
    <w:rsid w:val="11F81200"/>
    <w:rsid w:val="121279C5"/>
    <w:rsid w:val="124F4753"/>
    <w:rsid w:val="125B4502"/>
    <w:rsid w:val="128F4AEF"/>
    <w:rsid w:val="12956162"/>
    <w:rsid w:val="12DA53F6"/>
    <w:rsid w:val="134D4789"/>
    <w:rsid w:val="136715C8"/>
    <w:rsid w:val="138008DC"/>
    <w:rsid w:val="13905789"/>
    <w:rsid w:val="13906D71"/>
    <w:rsid w:val="13DF5603"/>
    <w:rsid w:val="13EB2FA9"/>
    <w:rsid w:val="14123C2A"/>
    <w:rsid w:val="141B23B3"/>
    <w:rsid w:val="148F3D9E"/>
    <w:rsid w:val="14965DDD"/>
    <w:rsid w:val="14A5684C"/>
    <w:rsid w:val="14CD2CB9"/>
    <w:rsid w:val="14D705AC"/>
    <w:rsid w:val="14E8498B"/>
    <w:rsid w:val="150712B5"/>
    <w:rsid w:val="153B2D0D"/>
    <w:rsid w:val="15E44F93"/>
    <w:rsid w:val="15E52C78"/>
    <w:rsid w:val="15E96C0C"/>
    <w:rsid w:val="15F514E7"/>
    <w:rsid w:val="164B6F7F"/>
    <w:rsid w:val="16B375AA"/>
    <w:rsid w:val="16BF34C9"/>
    <w:rsid w:val="172A3039"/>
    <w:rsid w:val="178D1819"/>
    <w:rsid w:val="1796247C"/>
    <w:rsid w:val="187D363C"/>
    <w:rsid w:val="189A2440"/>
    <w:rsid w:val="18B90B18"/>
    <w:rsid w:val="18DC01EA"/>
    <w:rsid w:val="1915022F"/>
    <w:rsid w:val="19BD3635"/>
    <w:rsid w:val="19F67A24"/>
    <w:rsid w:val="1A512FD2"/>
    <w:rsid w:val="1AD02149"/>
    <w:rsid w:val="1BAE4FBA"/>
    <w:rsid w:val="1BD417C5"/>
    <w:rsid w:val="1BED2561"/>
    <w:rsid w:val="1C3A29F1"/>
    <w:rsid w:val="1C59094C"/>
    <w:rsid w:val="1C837893"/>
    <w:rsid w:val="1D1327C1"/>
    <w:rsid w:val="1D1F6C02"/>
    <w:rsid w:val="1D8E09F5"/>
    <w:rsid w:val="1DBB0BD4"/>
    <w:rsid w:val="1DFD14A7"/>
    <w:rsid w:val="1E055D64"/>
    <w:rsid w:val="1E803E86"/>
    <w:rsid w:val="1E8764EF"/>
    <w:rsid w:val="1E9971C1"/>
    <w:rsid w:val="1E9E60BA"/>
    <w:rsid w:val="1EDA5344"/>
    <w:rsid w:val="1EFD54D7"/>
    <w:rsid w:val="1F0A31D2"/>
    <w:rsid w:val="1F244811"/>
    <w:rsid w:val="1F561CEF"/>
    <w:rsid w:val="1F6C10DE"/>
    <w:rsid w:val="1F751511"/>
    <w:rsid w:val="1FBC2C9C"/>
    <w:rsid w:val="202634F0"/>
    <w:rsid w:val="20370574"/>
    <w:rsid w:val="205C7FB0"/>
    <w:rsid w:val="22B21AF8"/>
    <w:rsid w:val="22BE3F06"/>
    <w:rsid w:val="22D14CB0"/>
    <w:rsid w:val="22EE18BA"/>
    <w:rsid w:val="22F4099F"/>
    <w:rsid w:val="239C706C"/>
    <w:rsid w:val="23A777BF"/>
    <w:rsid w:val="23BF7B2A"/>
    <w:rsid w:val="23C93BD9"/>
    <w:rsid w:val="23D62B00"/>
    <w:rsid w:val="248A5117"/>
    <w:rsid w:val="24F734A4"/>
    <w:rsid w:val="251431ED"/>
    <w:rsid w:val="252512E3"/>
    <w:rsid w:val="25331228"/>
    <w:rsid w:val="254E25E8"/>
    <w:rsid w:val="25D5339F"/>
    <w:rsid w:val="25F969F8"/>
    <w:rsid w:val="26153106"/>
    <w:rsid w:val="266D2F42"/>
    <w:rsid w:val="26BB5A5B"/>
    <w:rsid w:val="26D30432"/>
    <w:rsid w:val="26DB2051"/>
    <w:rsid w:val="26E33204"/>
    <w:rsid w:val="26EE4083"/>
    <w:rsid w:val="26FF5FF2"/>
    <w:rsid w:val="271B474C"/>
    <w:rsid w:val="272F6641"/>
    <w:rsid w:val="27480EC4"/>
    <w:rsid w:val="27A95C55"/>
    <w:rsid w:val="27FF7BCA"/>
    <w:rsid w:val="280478D6"/>
    <w:rsid w:val="28070DC1"/>
    <w:rsid w:val="28427EDB"/>
    <w:rsid w:val="28475245"/>
    <w:rsid w:val="287E411F"/>
    <w:rsid w:val="290C7BE3"/>
    <w:rsid w:val="2968668C"/>
    <w:rsid w:val="29AF73CD"/>
    <w:rsid w:val="29CA4207"/>
    <w:rsid w:val="29CE3CF8"/>
    <w:rsid w:val="2A367BBB"/>
    <w:rsid w:val="2A3F69A3"/>
    <w:rsid w:val="2A767FEE"/>
    <w:rsid w:val="2A9211C9"/>
    <w:rsid w:val="2AE90244"/>
    <w:rsid w:val="2B4F70BA"/>
    <w:rsid w:val="2B9E594C"/>
    <w:rsid w:val="2C444745"/>
    <w:rsid w:val="2C882884"/>
    <w:rsid w:val="2CE657FC"/>
    <w:rsid w:val="2DB84A9E"/>
    <w:rsid w:val="2DF01A09"/>
    <w:rsid w:val="2DF314FE"/>
    <w:rsid w:val="2E0C0838"/>
    <w:rsid w:val="2E165C6D"/>
    <w:rsid w:val="2E580034"/>
    <w:rsid w:val="2E5F5866"/>
    <w:rsid w:val="2E756E38"/>
    <w:rsid w:val="2E8D2118"/>
    <w:rsid w:val="2F5729E1"/>
    <w:rsid w:val="2F82215C"/>
    <w:rsid w:val="2F8D01B1"/>
    <w:rsid w:val="2FC82F97"/>
    <w:rsid w:val="2FF60CE2"/>
    <w:rsid w:val="301A56F0"/>
    <w:rsid w:val="304F5466"/>
    <w:rsid w:val="3052506F"/>
    <w:rsid w:val="306248BF"/>
    <w:rsid w:val="30ED0422"/>
    <w:rsid w:val="315A58A5"/>
    <w:rsid w:val="31842820"/>
    <w:rsid w:val="31C12394"/>
    <w:rsid w:val="32024E86"/>
    <w:rsid w:val="323668DE"/>
    <w:rsid w:val="32591705"/>
    <w:rsid w:val="326A47D9"/>
    <w:rsid w:val="32707A86"/>
    <w:rsid w:val="32946FEC"/>
    <w:rsid w:val="32AC30CB"/>
    <w:rsid w:val="33580335"/>
    <w:rsid w:val="33705E1F"/>
    <w:rsid w:val="33ED7470"/>
    <w:rsid w:val="3458033D"/>
    <w:rsid w:val="34967B23"/>
    <w:rsid w:val="34B34216"/>
    <w:rsid w:val="354C01C6"/>
    <w:rsid w:val="355A2349"/>
    <w:rsid w:val="35ED19A9"/>
    <w:rsid w:val="35F76384"/>
    <w:rsid w:val="35FC3675"/>
    <w:rsid w:val="360971E4"/>
    <w:rsid w:val="36D861B6"/>
    <w:rsid w:val="36F80606"/>
    <w:rsid w:val="374F3A2A"/>
    <w:rsid w:val="376404EB"/>
    <w:rsid w:val="37E21353"/>
    <w:rsid w:val="37E56DDC"/>
    <w:rsid w:val="38002096"/>
    <w:rsid w:val="38AA6CF9"/>
    <w:rsid w:val="3942200C"/>
    <w:rsid w:val="39436701"/>
    <w:rsid w:val="398E34A3"/>
    <w:rsid w:val="39FF7EFD"/>
    <w:rsid w:val="3A1824A9"/>
    <w:rsid w:val="3A1C4428"/>
    <w:rsid w:val="3A7E7074"/>
    <w:rsid w:val="3A8A5A19"/>
    <w:rsid w:val="3AFF6407"/>
    <w:rsid w:val="3B5424B5"/>
    <w:rsid w:val="3B822B94"/>
    <w:rsid w:val="3BC92571"/>
    <w:rsid w:val="3CA54D8C"/>
    <w:rsid w:val="3CAB1C76"/>
    <w:rsid w:val="3CE60F00"/>
    <w:rsid w:val="3D0E0B83"/>
    <w:rsid w:val="3D5F716B"/>
    <w:rsid w:val="3D6A1DD7"/>
    <w:rsid w:val="3D6C3AFB"/>
    <w:rsid w:val="3D7255F8"/>
    <w:rsid w:val="3D7604D6"/>
    <w:rsid w:val="3DF81A6B"/>
    <w:rsid w:val="3E3B26B0"/>
    <w:rsid w:val="3E865471"/>
    <w:rsid w:val="3E866C42"/>
    <w:rsid w:val="3E90381A"/>
    <w:rsid w:val="3F130B3A"/>
    <w:rsid w:val="3F9F3D14"/>
    <w:rsid w:val="3FBB6674"/>
    <w:rsid w:val="3FFD7FF3"/>
    <w:rsid w:val="400A452A"/>
    <w:rsid w:val="402661E4"/>
    <w:rsid w:val="40864ED4"/>
    <w:rsid w:val="411B321D"/>
    <w:rsid w:val="415F41EF"/>
    <w:rsid w:val="4162324B"/>
    <w:rsid w:val="41692144"/>
    <w:rsid w:val="417B50D8"/>
    <w:rsid w:val="41AA4BF2"/>
    <w:rsid w:val="41EC5886"/>
    <w:rsid w:val="41F52D3F"/>
    <w:rsid w:val="423B7208"/>
    <w:rsid w:val="42521512"/>
    <w:rsid w:val="431762B8"/>
    <w:rsid w:val="433C7ACC"/>
    <w:rsid w:val="434B0725"/>
    <w:rsid w:val="43715464"/>
    <w:rsid w:val="43D146B8"/>
    <w:rsid w:val="43D441A9"/>
    <w:rsid w:val="43E5092C"/>
    <w:rsid w:val="449E34D8"/>
    <w:rsid w:val="44E80ADE"/>
    <w:rsid w:val="4517434D"/>
    <w:rsid w:val="454315E6"/>
    <w:rsid w:val="455F2D97"/>
    <w:rsid w:val="45E07589"/>
    <w:rsid w:val="45FB3C6E"/>
    <w:rsid w:val="4607616F"/>
    <w:rsid w:val="4617711C"/>
    <w:rsid w:val="46401681"/>
    <w:rsid w:val="46C71DA3"/>
    <w:rsid w:val="46E26BDC"/>
    <w:rsid w:val="472F40E7"/>
    <w:rsid w:val="47316ED2"/>
    <w:rsid w:val="47394A4E"/>
    <w:rsid w:val="47B2426A"/>
    <w:rsid w:val="47BC742D"/>
    <w:rsid w:val="47D12ED9"/>
    <w:rsid w:val="480768FB"/>
    <w:rsid w:val="483B47F6"/>
    <w:rsid w:val="489A151D"/>
    <w:rsid w:val="48B60321"/>
    <w:rsid w:val="49211C3E"/>
    <w:rsid w:val="49300CEB"/>
    <w:rsid w:val="49845D29"/>
    <w:rsid w:val="49AF0FF8"/>
    <w:rsid w:val="4A597138"/>
    <w:rsid w:val="4A7364C9"/>
    <w:rsid w:val="4AAB1FF6"/>
    <w:rsid w:val="4ABF2786"/>
    <w:rsid w:val="4ACE3700"/>
    <w:rsid w:val="4AD4683C"/>
    <w:rsid w:val="4B005883"/>
    <w:rsid w:val="4B307F16"/>
    <w:rsid w:val="4B332897"/>
    <w:rsid w:val="4B374ED5"/>
    <w:rsid w:val="4B904E59"/>
    <w:rsid w:val="4BA34B8C"/>
    <w:rsid w:val="4C4579F1"/>
    <w:rsid w:val="4CCC1EC1"/>
    <w:rsid w:val="4CE511D4"/>
    <w:rsid w:val="4D1511CD"/>
    <w:rsid w:val="4D887E33"/>
    <w:rsid w:val="4DA40EF1"/>
    <w:rsid w:val="4DE972A4"/>
    <w:rsid w:val="4EC217CD"/>
    <w:rsid w:val="4EEF258A"/>
    <w:rsid w:val="4F017C92"/>
    <w:rsid w:val="4F400944"/>
    <w:rsid w:val="4F823A4F"/>
    <w:rsid w:val="4F8461DF"/>
    <w:rsid w:val="4FB54E8E"/>
    <w:rsid w:val="50342257"/>
    <w:rsid w:val="50404FA5"/>
    <w:rsid w:val="506A515E"/>
    <w:rsid w:val="5147420C"/>
    <w:rsid w:val="515D3A2F"/>
    <w:rsid w:val="516463D2"/>
    <w:rsid w:val="51C17992"/>
    <w:rsid w:val="521A722A"/>
    <w:rsid w:val="52261C2D"/>
    <w:rsid w:val="522B58DB"/>
    <w:rsid w:val="52397FF8"/>
    <w:rsid w:val="52C118CB"/>
    <w:rsid w:val="5313553A"/>
    <w:rsid w:val="534661F4"/>
    <w:rsid w:val="53542C10"/>
    <w:rsid w:val="53605111"/>
    <w:rsid w:val="539179C0"/>
    <w:rsid w:val="53D02297"/>
    <w:rsid w:val="53EC68F7"/>
    <w:rsid w:val="54352A41"/>
    <w:rsid w:val="548D462B"/>
    <w:rsid w:val="54E16725"/>
    <w:rsid w:val="54FE4BE1"/>
    <w:rsid w:val="55313209"/>
    <w:rsid w:val="55684751"/>
    <w:rsid w:val="55886BA1"/>
    <w:rsid w:val="55C537BC"/>
    <w:rsid w:val="55E4027B"/>
    <w:rsid w:val="55F61D5C"/>
    <w:rsid w:val="5627460C"/>
    <w:rsid w:val="562C6556"/>
    <w:rsid w:val="564A5A5F"/>
    <w:rsid w:val="56A95021"/>
    <w:rsid w:val="57405985"/>
    <w:rsid w:val="57931F59"/>
    <w:rsid w:val="57CF0AB7"/>
    <w:rsid w:val="58523D0C"/>
    <w:rsid w:val="58E10AA2"/>
    <w:rsid w:val="58F5275D"/>
    <w:rsid w:val="598D29D8"/>
    <w:rsid w:val="59BA30FE"/>
    <w:rsid w:val="59C3202D"/>
    <w:rsid w:val="59CC1752"/>
    <w:rsid w:val="59E44CEE"/>
    <w:rsid w:val="59FF437C"/>
    <w:rsid w:val="5A1153B7"/>
    <w:rsid w:val="5A1C2B39"/>
    <w:rsid w:val="5A2E0E39"/>
    <w:rsid w:val="5AB75F5E"/>
    <w:rsid w:val="5AC32B55"/>
    <w:rsid w:val="5AF52F61"/>
    <w:rsid w:val="5B2E359F"/>
    <w:rsid w:val="5BD90156"/>
    <w:rsid w:val="5C62639E"/>
    <w:rsid w:val="5C844566"/>
    <w:rsid w:val="5CDE396D"/>
    <w:rsid w:val="5D30024A"/>
    <w:rsid w:val="5F8F32B5"/>
    <w:rsid w:val="5FB011CE"/>
    <w:rsid w:val="5FC44C79"/>
    <w:rsid w:val="60082DB8"/>
    <w:rsid w:val="608D150F"/>
    <w:rsid w:val="608D588B"/>
    <w:rsid w:val="60966616"/>
    <w:rsid w:val="60C816A5"/>
    <w:rsid w:val="60D1764E"/>
    <w:rsid w:val="61377AD7"/>
    <w:rsid w:val="61FD36B2"/>
    <w:rsid w:val="62214605"/>
    <w:rsid w:val="6247291B"/>
    <w:rsid w:val="63304B00"/>
    <w:rsid w:val="635C3B47"/>
    <w:rsid w:val="639C3F43"/>
    <w:rsid w:val="63A948B2"/>
    <w:rsid w:val="63CB4828"/>
    <w:rsid w:val="63EA36CE"/>
    <w:rsid w:val="645A498D"/>
    <w:rsid w:val="646E3CD1"/>
    <w:rsid w:val="648C1FBA"/>
    <w:rsid w:val="64983636"/>
    <w:rsid w:val="64C574CA"/>
    <w:rsid w:val="64D34EFB"/>
    <w:rsid w:val="657B2AA2"/>
    <w:rsid w:val="65D57BE0"/>
    <w:rsid w:val="66025F1D"/>
    <w:rsid w:val="660404C6"/>
    <w:rsid w:val="660D47B5"/>
    <w:rsid w:val="663B7C6B"/>
    <w:rsid w:val="666874F1"/>
    <w:rsid w:val="66747CBB"/>
    <w:rsid w:val="66AC6B93"/>
    <w:rsid w:val="675E7762"/>
    <w:rsid w:val="6817003C"/>
    <w:rsid w:val="682262D8"/>
    <w:rsid w:val="685F7C35"/>
    <w:rsid w:val="68686AEA"/>
    <w:rsid w:val="690A7BA1"/>
    <w:rsid w:val="69232A11"/>
    <w:rsid w:val="693A3DF7"/>
    <w:rsid w:val="69C75A92"/>
    <w:rsid w:val="6A274783"/>
    <w:rsid w:val="6A486BD3"/>
    <w:rsid w:val="6A9D1C29"/>
    <w:rsid w:val="6B00125C"/>
    <w:rsid w:val="6B572E46"/>
    <w:rsid w:val="6B5E41D4"/>
    <w:rsid w:val="6BC06C3D"/>
    <w:rsid w:val="6BFB1A23"/>
    <w:rsid w:val="6C1A04F7"/>
    <w:rsid w:val="6C294EA0"/>
    <w:rsid w:val="6C494281"/>
    <w:rsid w:val="6C84592C"/>
    <w:rsid w:val="6CEB72BD"/>
    <w:rsid w:val="6CF7043C"/>
    <w:rsid w:val="6D224D47"/>
    <w:rsid w:val="6D6A50B2"/>
    <w:rsid w:val="6D8F2D6B"/>
    <w:rsid w:val="6E8B52E0"/>
    <w:rsid w:val="6E9B50B8"/>
    <w:rsid w:val="6EC425A0"/>
    <w:rsid w:val="6F173018"/>
    <w:rsid w:val="6F215049"/>
    <w:rsid w:val="6F981017"/>
    <w:rsid w:val="6FE0457F"/>
    <w:rsid w:val="6FF005A6"/>
    <w:rsid w:val="6FF32FBC"/>
    <w:rsid w:val="70141305"/>
    <w:rsid w:val="70251764"/>
    <w:rsid w:val="71052712"/>
    <w:rsid w:val="7161057A"/>
    <w:rsid w:val="71E371E1"/>
    <w:rsid w:val="720C087B"/>
    <w:rsid w:val="72F25C21"/>
    <w:rsid w:val="736355E0"/>
    <w:rsid w:val="73AB1CF8"/>
    <w:rsid w:val="73E958DB"/>
    <w:rsid w:val="742D0653"/>
    <w:rsid w:val="745A29C6"/>
    <w:rsid w:val="74845D4B"/>
    <w:rsid w:val="74A964C0"/>
    <w:rsid w:val="7526130E"/>
    <w:rsid w:val="755C3532"/>
    <w:rsid w:val="75ED0216"/>
    <w:rsid w:val="7605090C"/>
    <w:rsid w:val="765774C9"/>
    <w:rsid w:val="76B92C06"/>
    <w:rsid w:val="773665C4"/>
    <w:rsid w:val="77644920"/>
    <w:rsid w:val="780F6F82"/>
    <w:rsid w:val="78810ADD"/>
    <w:rsid w:val="79041559"/>
    <w:rsid w:val="79312F28"/>
    <w:rsid w:val="796F3AB6"/>
    <w:rsid w:val="79786F93"/>
    <w:rsid w:val="79AA2ECB"/>
    <w:rsid w:val="7A290F2E"/>
    <w:rsid w:val="7AA70EA4"/>
    <w:rsid w:val="7ABB519F"/>
    <w:rsid w:val="7AC04563"/>
    <w:rsid w:val="7B1C70B8"/>
    <w:rsid w:val="7B5B24DE"/>
    <w:rsid w:val="7B706969"/>
    <w:rsid w:val="7B9E207A"/>
    <w:rsid w:val="7BBC30F2"/>
    <w:rsid w:val="7BED0CB9"/>
    <w:rsid w:val="7C5A2796"/>
    <w:rsid w:val="7C9376EC"/>
    <w:rsid w:val="7D513B99"/>
    <w:rsid w:val="7D6A07B6"/>
    <w:rsid w:val="7D7D283F"/>
    <w:rsid w:val="7DE92023"/>
    <w:rsid w:val="7E3C2153"/>
    <w:rsid w:val="7EB111FE"/>
    <w:rsid w:val="7F645E05"/>
    <w:rsid w:val="7F9B7434"/>
    <w:rsid w:val="7F9E0B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HAnsi" w:hAnsiTheme="minorHAnsi" w:cstheme="minorBidi"/>
      <w:kern w:val="2"/>
      <w:sz w:val="32"/>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8"/>
    <w:qFormat/>
    <w:uiPriority w:val="0"/>
    <w:pPr>
      <w:spacing w:after="120"/>
    </w:pPr>
    <w:rPr>
      <w:rFonts w:ascii="Times New Roman" w:hAnsi="Times New Roman" w:eastAsia="仿宋_GB2312" w:cs="Times New Roman"/>
      <w:sz w:val="30"/>
      <w:szCs w:val="24"/>
    </w:rPr>
  </w:style>
  <w:style w:type="paragraph" w:styleId="4">
    <w:name w:val="toc 3"/>
    <w:basedOn w:val="1"/>
    <w:next w:val="1"/>
    <w:unhideWhenUsed/>
    <w:qFormat/>
    <w:uiPriority w:val="39"/>
    <w:pPr>
      <w:widowControl/>
      <w:spacing w:after="100" w:line="259" w:lineRule="auto"/>
      <w:ind w:left="440"/>
      <w:jc w:val="left"/>
    </w:pPr>
    <w:rPr>
      <w:rFonts w:cs="Times New Roman" w:eastAsiaTheme="minorEastAsia"/>
      <w:kern w:val="0"/>
      <w:sz w:val="22"/>
    </w:rPr>
  </w:style>
  <w:style w:type="paragraph" w:styleId="5">
    <w:name w:val="Date"/>
    <w:basedOn w:val="1"/>
    <w:next w:val="1"/>
    <w:link w:val="15"/>
    <w:semiHidden/>
    <w:unhideWhenUsed/>
    <w:qFormat/>
    <w:uiPriority w:val="99"/>
    <w:pPr>
      <w:ind w:left="100" w:leftChars="2500"/>
    </w:pPr>
  </w:style>
  <w:style w:type="paragraph" w:styleId="6">
    <w:name w:val="Body Text Indent 2"/>
    <w:basedOn w:val="1"/>
    <w:qFormat/>
    <w:uiPriority w:val="0"/>
    <w:pPr>
      <w:spacing w:line="590" w:lineRule="exact"/>
      <w:ind w:firstLine="880" w:firstLineChars="200"/>
    </w:pPr>
    <w:rPr>
      <w:rFonts w:ascii="Times New Roman" w:hAnsi="Times New Roman" w:eastAsia="方正仿宋_GBK"/>
    </w:rPr>
  </w:style>
  <w:style w:type="paragraph" w:styleId="7">
    <w:name w:val="Balloon Text"/>
    <w:basedOn w:val="1"/>
    <w:link w:val="23"/>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cs="Times New Roman" w:eastAsiaTheme="minorEastAsia"/>
      <w:kern w:val="0"/>
      <w:sz w:val="22"/>
    </w:rPr>
  </w:style>
  <w:style w:type="paragraph" w:styleId="11">
    <w:name w:val="toc 2"/>
    <w:basedOn w:val="1"/>
    <w:next w:val="1"/>
    <w:unhideWhenUsed/>
    <w:qFormat/>
    <w:uiPriority w:val="39"/>
    <w:pPr>
      <w:widowControl/>
      <w:spacing w:after="100" w:line="259" w:lineRule="auto"/>
      <w:ind w:left="220"/>
      <w:jc w:val="left"/>
    </w:pPr>
    <w:rPr>
      <w:rFonts w:cs="Times New Roman" w:eastAsiaTheme="minorEastAsia"/>
      <w:kern w:val="0"/>
      <w:sz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日期 Char"/>
    <w:basedOn w:val="14"/>
    <w:link w:val="5"/>
    <w:semiHidden/>
    <w:qFormat/>
    <w:uiPriority w:val="99"/>
  </w:style>
  <w:style w:type="character" w:customStyle="1" w:styleId="16">
    <w:name w:val="页眉 Char"/>
    <w:basedOn w:val="14"/>
    <w:link w:val="9"/>
    <w:qFormat/>
    <w:uiPriority w:val="99"/>
    <w:rPr>
      <w:sz w:val="18"/>
      <w:szCs w:val="18"/>
    </w:rPr>
  </w:style>
  <w:style w:type="character" w:customStyle="1" w:styleId="17">
    <w:name w:val="页脚 Char"/>
    <w:basedOn w:val="14"/>
    <w:link w:val="8"/>
    <w:qFormat/>
    <w:uiPriority w:val="99"/>
    <w:rPr>
      <w:sz w:val="18"/>
      <w:szCs w:val="18"/>
    </w:rPr>
  </w:style>
  <w:style w:type="character" w:customStyle="1" w:styleId="18">
    <w:name w:val="正文文本 Char"/>
    <w:basedOn w:val="14"/>
    <w:link w:val="3"/>
    <w:qFormat/>
    <w:uiPriority w:val="0"/>
    <w:rPr>
      <w:rFonts w:ascii="Times New Roman" w:hAnsi="Times New Roman" w:eastAsia="仿宋_GB2312" w:cs="Times New Roman"/>
      <w:sz w:val="30"/>
      <w:szCs w:val="24"/>
    </w:rPr>
  </w:style>
  <w:style w:type="character" w:customStyle="1" w:styleId="19">
    <w:name w:val="标题 1 Char"/>
    <w:basedOn w:val="14"/>
    <w:link w:val="2"/>
    <w:qFormat/>
    <w:uiPriority w:val="9"/>
    <w:rPr>
      <w:rFonts w:eastAsia="仿宋"/>
      <w:b/>
      <w:bCs/>
      <w:kern w:val="44"/>
      <w:sz w:val="44"/>
      <w:szCs w:val="44"/>
    </w:rPr>
  </w:style>
  <w:style w:type="paragraph" w:customStyle="1" w:styleId="20">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3">
    <w:name w:val="批注框文本 Char"/>
    <w:basedOn w:val="14"/>
    <w:link w:val="7"/>
    <w:semiHidden/>
    <w:qFormat/>
    <w:uiPriority w:val="99"/>
    <w:rPr>
      <w:rFonts w:eastAsia="仿宋" w:asciiTheme="minorHAnsi" w:hAnsiTheme="minorHAnsi" w:cstheme="minorBidi"/>
      <w:kern w:val="2"/>
      <w:sz w:val="18"/>
      <w:szCs w:val="18"/>
    </w:rPr>
  </w:style>
  <w:style w:type="character" w:customStyle="1" w:styleId="24">
    <w:name w:val="font81"/>
    <w:basedOn w:val="14"/>
    <w:qFormat/>
    <w:uiPriority w:val="0"/>
    <w:rPr>
      <w:rFonts w:hint="default" w:ascii="Times New Roman" w:hAnsi="Times New Roman" w:cs="Times New Roman"/>
      <w:b/>
      <w:bCs/>
      <w:color w:val="000000"/>
      <w:sz w:val="40"/>
      <w:szCs w:val="40"/>
      <w:u w:val="none"/>
    </w:rPr>
  </w:style>
  <w:style w:type="character" w:customStyle="1" w:styleId="25">
    <w:name w:val="font151"/>
    <w:basedOn w:val="14"/>
    <w:qFormat/>
    <w:uiPriority w:val="0"/>
    <w:rPr>
      <w:rFonts w:hint="eastAsia" w:ascii="宋体" w:hAnsi="宋体" w:eastAsia="宋体" w:cs="宋体"/>
      <w:b/>
      <w:bCs/>
      <w:color w:val="000000"/>
      <w:sz w:val="40"/>
      <w:szCs w:val="40"/>
      <w:u w:val="none"/>
    </w:rPr>
  </w:style>
  <w:style w:type="character" w:customStyle="1" w:styleId="26">
    <w:name w:val="font91"/>
    <w:basedOn w:val="14"/>
    <w:qFormat/>
    <w:uiPriority w:val="0"/>
    <w:rPr>
      <w:rFonts w:hint="eastAsia" w:ascii="宋体" w:hAnsi="宋体" w:eastAsia="宋体" w:cs="宋体"/>
      <w:b/>
      <w:bCs/>
      <w:color w:val="000000"/>
      <w:sz w:val="24"/>
      <w:szCs w:val="24"/>
      <w:u w:val="none"/>
    </w:rPr>
  </w:style>
  <w:style w:type="character" w:customStyle="1" w:styleId="27">
    <w:name w:val="font131"/>
    <w:basedOn w:val="14"/>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31</Pages>
  <Words>4737</Words>
  <Characters>4943</Characters>
  <Lines>121</Lines>
  <Paragraphs>34</Paragraphs>
  <TotalTime>0</TotalTime>
  <ScaleCrop>false</ScaleCrop>
  <LinksUpToDate>false</LinksUpToDate>
  <CharactersWithSpaces>5057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2021-08-12T13:03:00Z</dcterms:created>
  <dc:creator>韩 军</dc:creator>
  <cp:lastModifiedBy>MOON</cp:lastModifiedBy>
  <cp:lastPrinted>2024-12-17T03:51:00Z</cp:lastPrinted>
  <dcterms:modified xsi:type="dcterms:W3CDTF">2025-01-15T00:38:41Z</dcterms:modified>
  <cp:revision>2053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C716AB4A7F084F12BCBAED2E6E60E761_13</vt:lpwstr>
  </property>
  <property fmtid="{D5CDD505-2E9C-101B-9397-08002B2CF9AE}" pid="4" name="KSOTemplateDocerSaveRecord">
    <vt:lpwstr>eyJoZGlkIjoiMGNlN2E2OTZmZDdkN2JiODViM2ZjNTZkNmJkNWI1MzUiLCJ1c2VySWQiOiIyNzE4NjE5NjIifQ==</vt:lpwstr>
  </property>
</Properties>
</file>